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C944AC">
              <w:rPr>
                <w:rFonts w:ascii="Open Sans" w:hAnsi="Open Sans" w:cs="Open Sans"/>
                <w:sz w:val="18"/>
                <w:szCs w:val="18"/>
                <w:u w:val="single"/>
              </w:rPr>
              <w:t>Business</w:t>
            </w:r>
            <w:r w:rsidR="001620AC">
              <w:rPr>
                <w:rFonts w:ascii="Open Sans" w:hAnsi="Open Sans" w:cs="Open Sans"/>
                <w:sz w:val="18"/>
                <w:szCs w:val="18"/>
                <w:u w:val="single"/>
              </w:rPr>
              <w:t xml:space="preserve"> Information Management 978-1-626891-18-0          </w:t>
            </w:r>
            <w:r w:rsidR="00981326" w:rsidRPr="00D53761">
              <w:rPr>
                <w:rFonts w:ascii="Open Sans" w:hAnsi="Open Sans" w:cs="Open Sans"/>
                <w:sz w:val="18"/>
                <w:szCs w:val="18"/>
              </w:rPr>
              <w:t xml:space="preserve"> Level(s)/Course(s): </w:t>
            </w:r>
            <w:r w:rsidR="001620AC" w:rsidRPr="001620AC">
              <w:rPr>
                <w:rFonts w:ascii="Open Sans" w:hAnsi="Open Sans" w:cs="Open Sans"/>
                <w:sz w:val="18"/>
                <w:szCs w:val="18"/>
                <w:u w:val="single"/>
              </w:rPr>
              <w:t>5904/ Advanced Computer Applications</w:t>
            </w:r>
            <w:r w:rsidR="00981326" w:rsidRPr="001620AC">
              <w:rPr>
                <w:rFonts w:ascii="Open Sans" w:hAnsi="Open Sans" w:cs="Open Sans"/>
                <w:sz w:val="18"/>
                <w:szCs w:val="18"/>
                <w:u w:val="single"/>
              </w:rPr>
              <w:t>__</w:t>
            </w:r>
            <w:r w:rsidR="000E3170" w:rsidRPr="001620AC">
              <w:rPr>
                <w:rFonts w:ascii="Open Sans" w:hAnsi="Open Sans" w:cs="Open Sans"/>
                <w:sz w:val="18"/>
                <w:szCs w:val="18"/>
                <w:u w:val="single"/>
              </w:rPr>
              <w:t>_________</w:t>
            </w:r>
            <w:r w:rsidR="001620AC">
              <w:rPr>
                <w:rFonts w:ascii="Open Sans" w:hAnsi="Open Sans" w:cs="Open Sans"/>
                <w:sz w:val="18"/>
                <w:szCs w:val="18"/>
                <w:u w:val="single"/>
              </w:rPr>
              <w:t>_______</w:t>
            </w:r>
            <w:r w:rsidR="000E3170" w:rsidRPr="001620AC">
              <w:rPr>
                <w:rFonts w:ascii="Open Sans" w:hAnsi="Open Sans" w:cs="Open Sans"/>
                <w:sz w:val="18"/>
                <w:szCs w:val="18"/>
                <w:u w:val="single"/>
              </w:rPr>
              <w:t>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1620AC">
              <w:rPr>
                <w:rFonts w:ascii="Open Sans" w:hAnsi="Open Sans" w:cs="Open Sans"/>
                <w:sz w:val="18"/>
                <w:szCs w:val="18"/>
                <w:u w:val="single"/>
              </w:rPr>
              <w:t xml:space="preserve">B.E. Publishing       </w:t>
            </w:r>
            <w:r w:rsidR="001620AC" w:rsidRPr="00D53761">
              <w:rPr>
                <w:rFonts w:ascii="Open Sans" w:hAnsi="Open Sans" w:cs="Open Sans"/>
                <w:sz w:val="18"/>
                <w:szCs w:val="18"/>
              </w:rPr>
              <w:t>Copyright</w:t>
            </w:r>
            <w:r w:rsidR="005D7F02">
              <w:rPr>
                <w:rFonts w:ascii="Open Sans" w:hAnsi="Open Sans" w:cs="Open Sans"/>
                <w:sz w:val="18"/>
                <w:szCs w:val="18"/>
              </w:rPr>
              <w:t xml:space="preserve"> </w:t>
            </w:r>
            <w:r w:rsidRPr="00D53761">
              <w:rPr>
                <w:rFonts w:ascii="Open Sans" w:hAnsi="Open Sans" w:cs="Open Sans"/>
                <w:sz w:val="18"/>
                <w:szCs w:val="18"/>
              </w:rPr>
              <w:t xml:space="preserve">Year: </w:t>
            </w:r>
            <w:r w:rsidR="001620AC">
              <w:rPr>
                <w:rFonts w:ascii="Open Sans" w:hAnsi="Open Sans" w:cs="Open Sans"/>
                <w:sz w:val="18"/>
                <w:szCs w:val="18"/>
                <w:u w:val="single"/>
              </w:rPr>
              <w:t xml:space="preserve">2017 </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bookmarkStart w:id="0" w:name="_GoBack"/>
            <w:bookmarkEnd w:id="0"/>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1620AC" w:rsidRPr="001620AC">
                    <w:rPr>
                      <w:rFonts w:ascii="Open Sans" w:hAnsi="Open Sans" w:cs="Open Sans"/>
                      <w:b/>
                      <w:sz w:val="20"/>
                      <w:szCs w:val="20"/>
                      <w:u w:val="single"/>
                    </w:rPr>
                    <w:t>X</w:t>
                  </w:r>
                  <w:r w:rsidR="00D11A14">
                    <w:rPr>
                      <w:rFonts w:ascii="Open Sans" w:hAnsi="Open Sans" w:cs="Open Sans"/>
                      <w:b/>
                      <w:sz w:val="20"/>
                      <w:szCs w:val="20"/>
                    </w:rPr>
                    <w:t>_</w:t>
                  </w:r>
                  <w:r w:rsidR="001620AC">
                    <w:rPr>
                      <w:rFonts w:ascii="Open Sans" w:hAnsi="Open Sans" w:cs="Open Sans"/>
                      <w:b/>
                      <w:sz w:val="20"/>
                      <w:szCs w:val="20"/>
                    </w:rPr>
                    <w:t>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 xml:space="preserve">No </w:t>
                  </w:r>
                  <w:r w:rsidR="001620AC" w:rsidRPr="00D53761">
                    <w:rPr>
                      <w:rFonts w:ascii="Open Sans" w:hAnsi="Open Sans" w:cs="Open Sans"/>
                      <w:b/>
                      <w:sz w:val="20"/>
                      <w:szCs w:val="20"/>
                    </w:rPr>
                    <w:t>_</w:t>
                  </w:r>
                  <w:r w:rsidR="001620AC" w:rsidRPr="001620AC">
                    <w:rPr>
                      <w:rFonts w:ascii="Open Sans" w:hAnsi="Open Sans" w:cs="Open Sans"/>
                      <w:b/>
                      <w:sz w:val="20"/>
                      <w:szCs w:val="20"/>
                      <w:u w:val="single"/>
                    </w:rPr>
                    <w:t>X</w:t>
                  </w:r>
                  <w:r w:rsidR="001620AC">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 xml:space="preserve">No </w:t>
                  </w:r>
                  <w:r w:rsidR="001620AC" w:rsidRPr="00D53761">
                    <w:rPr>
                      <w:rFonts w:ascii="Open Sans" w:hAnsi="Open Sans" w:cs="Open Sans"/>
                      <w:b/>
                      <w:sz w:val="20"/>
                      <w:szCs w:val="20"/>
                    </w:rPr>
                    <w:t>_</w:t>
                  </w:r>
                  <w:r w:rsidR="001620AC" w:rsidRPr="001620AC">
                    <w:rPr>
                      <w:rFonts w:ascii="Open Sans" w:hAnsi="Open Sans" w:cs="Open Sans"/>
                      <w:b/>
                      <w:sz w:val="20"/>
                      <w:szCs w:val="20"/>
                      <w:u w:val="single"/>
                    </w:rPr>
                    <w:t>X</w:t>
                  </w:r>
                  <w:r w:rsidR="001620AC">
                    <w:rPr>
                      <w:rFonts w:ascii="Open Sans" w:hAnsi="Open Sans" w:cs="Open Sans"/>
                      <w:b/>
                      <w:sz w:val="20"/>
                      <w:szCs w:val="20"/>
                    </w:rPr>
                    <w:t>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1620AC" w:rsidP="00981326">
                  <w:pPr>
                    <w:keepNext/>
                    <w:jc w:val="center"/>
                    <w:outlineLvl w:val="0"/>
                    <w:rPr>
                      <w:rFonts w:ascii="Open Sans" w:hAnsi="Open Sans" w:cs="Open Sans"/>
                      <w:b/>
                      <w:sz w:val="20"/>
                      <w:szCs w:val="20"/>
                    </w:rPr>
                  </w:pPr>
                  <w:r>
                    <w:rPr>
                      <w:rFonts w:ascii="Open Sans" w:hAnsi="Open Sans" w:cs="Open Sans"/>
                      <w:b/>
                      <w:sz w:val="20"/>
                      <w:szCs w:val="20"/>
                    </w:rPr>
                    <w:t xml:space="preserve">Yes </w:t>
                  </w:r>
                  <w:r w:rsidRPr="00D53761">
                    <w:rPr>
                      <w:rFonts w:ascii="Open Sans" w:hAnsi="Open Sans" w:cs="Open Sans"/>
                      <w:b/>
                      <w:sz w:val="20"/>
                      <w:szCs w:val="20"/>
                    </w:rPr>
                    <w:t>_</w:t>
                  </w:r>
                  <w:r w:rsidRPr="001620AC">
                    <w:rPr>
                      <w:rFonts w:ascii="Open Sans" w:hAnsi="Open Sans" w:cs="Open Sans"/>
                      <w:b/>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1620AC" w:rsidRPr="00D53761">
              <w:rPr>
                <w:rFonts w:ascii="Open Sans" w:hAnsi="Open Sans" w:cs="Open Sans"/>
                <w:b/>
                <w:sz w:val="20"/>
                <w:szCs w:val="20"/>
              </w:rPr>
              <w:t>_</w:t>
            </w:r>
            <w:r w:rsidR="001620AC" w:rsidRPr="001620AC">
              <w:rPr>
                <w:rFonts w:ascii="Open Sans" w:hAnsi="Open Sans" w:cs="Open Sans"/>
                <w:b/>
                <w:sz w:val="20"/>
                <w:szCs w:val="20"/>
                <w:u w:val="single"/>
              </w:rPr>
              <w:t>X</w:t>
            </w:r>
            <w:r w:rsidR="001620AC">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not meet the mandatory 80 percent alignment to course standards in </w:t>
            </w:r>
            <w:r w:rsidR="001620AC">
              <w:rPr>
                <w:rFonts w:ascii="Open Sans" w:hAnsi="Open Sans" w:cs="Open Sans"/>
                <w:sz w:val="20"/>
                <w:szCs w:val="20"/>
              </w:rPr>
              <w:t xml:space="preserve">Advanced Computer Applications. The lessons included in this book lacks depth. </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sidRPr="00E70F53">
        <w:rPr>
          <w:rFonts w:ascii="Open Sans" w:eastAsia="Times New Roman" w:hAnsi="Open Sans" w:cs="Open Sans"/>
          <w:b/>
          <w:sz w:val="18"/>
          <w:szCs w:val="18"/>
        </w:rPr>
        <w:lastRenderedPageBreak/>
        <w:t xml:space="preserve"> </w:t>
      </w:r>
      <w:r w:rsidR="00DC48AB">
        <w:rPr>
          <w:rFonts w:ascii="Open Sans" w:eastAsia="Times New Roman" w:hAnsi="Open Sans" w:cs="Open Sans"/>
          <w:b/>
          <w:sz w:val="18"/>
          <w:szCs w:val="18"/>
        </w:rPr>
        <w:t>ADVANCED COMPUTER APPLICATIONS</w:t>
      </w:r>
      <w:r>
        <w:rPr>
          <w:rFonts w:ascii="Open Sans" w:eastAsia="Times New Roman" w:hAnsi="Open Sans" w:cs="Open Sans"/>
          <w:b/>
          <w:sz w:val="18"/>
          <w:szCs w:val="18"/>
        </w:rPr>
        <w:t xml:space="preserve"> (</w:t>
      </w:r>
      <w:r w:rsidR="00DC48AB">
        <w:rPr>
          <w:rFonts w:ascii="Open Sans" w:eastAsia="Times New Roman" w:hAnsi="Open Sans" w:cs="Open Sans"/>
          <w:b/>
          <w:sz w:val="18"/>
          <w:szCs w:val="18"/>
        </w:rPr>
        <w:t>5904</w:t>
      </w:r>
      <w:r>
        <w:rPr>
          <w:rFonts w:ascii="Open Sans" w:eastAsia="Times New Roman" w:hAnsi="Open Sans" w:cs="Open Sans"/>
          <w:b/>
          <w:sz w:val="18"/>
          <w:szCs w:val="18"/>
        </w:rPr>
        <w:t>)</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1620AC" w:rsidRDefault="001620AC" w:rsidP="001620AC">
            <w:pPr>
              <w:jc w:val="center"/>
              <w:rPr>
                <w:rFonts w:ascii="Open Sans" w:eastAsia="Times New Roman" w:hAnsi="Open Sans" w:cs="Open Sans"/>
                <w:sz w:val="20"/>
                <w:szCs w:val="20"/>
              </w:rPr>
            </w:pPr>
          </w:p>
          <w:p w:rsidR="001620AC" w:rsidRDefault="001620AC" w:rsidP="001620AC">
            <w:pPr>
              <w:jc w:val="center"/>
              <w:rPr>
                <w:rFonts w:ascii="Open Sans" w:eastAsia="Times New Roman" w:hAnsi="Open Sans" w:cs="Open Sans"/>
                <w:sz w:val="20"/>
                <w:szCs w:val="20"/>
              </w:rPr>
            </w:pPr>
          </w:p>
          <w:p w:rsidR="00F30CEA" w:rsidRDefault="001620AC" w:rsidP="001620AC">
            <w:pPr>
              <w:jc w:val="center"/>
              <w:rPr>
                <w:rFonts w:ascii="Open Sans" w:eastAsia="Times New Roman" w:hAnsi="Open Sans" w:cs="Open Sans"/>
                <w:sz w:val="20"/>
                <w:szCs w:val="20"/>
              </w:rPr>
            </w:pPr>
            <w:r>
              <w:rPr>
                <w:rFonts w:ascii="Open Sans" w:eastAsia="Times New Roman" w:hAnsi="Open Sans" w:cs="Open Sans"/>
                <w:sz w:val="20"/>
                <w:szCs w:val="20"/>
              </w:rPr>
              <w:t>X</w:t>
            </w:r>
          </w:p>
          <w:p w:rsidR="001620AC" w:rsidRDefault="001620AC" w:rsidP="001620AC">
            <w:pPr>
              <w:jc w:val="cente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1620AC" w:rsidP="005A3A70">
            <w:pPr>
              <w:rPr>
                <w:rFonts w:ascii="Open Sans" w:eastAsia="Times New Roman" w:hAnsi="Open Sans" w:cs="Open Sans"/>
                <w:sz w:val="20"/>
                <w:szCs w:val="20"/>
              </w:rPr>
            </w:pPr>
            <w:r>
              <w:rPr>
                <w:rFonts w:ascii="Open Sans" w:eastAsia="Times New Roman" w:hAnsi="Open Sans" w:cs="Open Sans"/>
                <w:sz w:val="20"/>
                <w:szCs w:val="20"/>
              </w:rPr>
              <w:t>Pages 46-56, 51-56</w:t>
            </w:r>
          </w:p>
          <w:p w:rsidR="001620AC" w:rsidRDefault="001620AC" w:rsidP="005A3A70">
            <w:pPr>
              <w:rPr>
                <w:rFonts w:ascii="Open Sans" w:eastAsia="Times New Roman" w:hAnsi="Open Sans" w:cs="Open Sans"/>
                <w:sz w:val="20"/>
                <w:szCs w:val="20"/>
              </w:rPr>
            </w:pPr>
            <w:r>
              <w:rPr>
                <w:rFonts w:ascii="Open Sans" w:eastAsia="Times New Roman" w:hAnsi="Open Sans" w:cs="Open Sans"/>
                <w:sz w:val="20"/>
                <w:szCs w:val="20"/>
              </w:rPr>
              <w:t>The search function is not included.</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p w:rsidR="001620AC" w:rsidRDefault="001620AC" w:rsidP="005A3A70">
            <w:pPr>
              <w:rPr>
                <w:rFonts w:ascii="Open Sans" w:eastAsia="Times New Roman" w:hAnsi="Open Sans" w:cs="Open Sans"/>
                <w:sz w:val="20"/>
                <w:szCs w:val="20"/>
              </w:rPr>
            </w:pPr>
          </w:p>
          <w:p w:rsidR="001620AC" w:rsidRDefault="001620AC" w:rsidP="005A3A70">
            <w:pPr>
              <w:rPr>
                <w:rFonts w:ascii="Open Sans" w:eastAsia="Times New Roman" w:hAnsi="Open Sans" w:cs="Open Sans"/>
                <w:sz w:val="20"/>
                <w:szCs w:val="20"/>
              </w:rPr>
            </w:pPr>
          </w:p>
          <w:p w:rsidR="001620AC" w:rsidRPr="001620AC" w:rsidRDefault="001620AC" w:rsidP="001620AC">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1620AC" w:rsidRDefault="001620AC" w:rsidP="005A3A70">
            <w:pPr>
              <w:rPr>
                <w:rFonts w:ascii="Open Sans" w:eastAsia="Times New Roman" w:hAnsi="Open Sans" w:cs="Open Sans"/>
                <w:sz w:val="20"/>
                <w:szCs w:val="20"/>
              </w:rPr>
            </w:pPr>
          </w:p>
        </w:tc>
        <w:tc>
          <w:tcPr>
            <w:tcW w:w="4135" w:type="dxa"/>
          </w:tcPr>
          <w:p w:rsidR="00F30CEA" w:rsidRDefault="001620AC" w:rsidP="005A3A70">
            <w:pPr>
              <w:rPr>
                <w:rFonts w:ascii="Open Sans" w:eastAsia="Times New Roman" w:hAnsi="Open Sans" w:cs="Open Sans"/>
                <w:sz w:val="20"/>
                <w:szCs w:val="20"/>
              </w:rPr>
            </w:pPr>
            <w:r>
              <w:rPr>
                <w:rFonts w:ascii="Open Sans" w:eastAsia="Times New Roman" w:hAnsi="Open Sans" w:cs="Open Sans"/>
                <w:sz w:val="20"/>
                <w:szCs w:val="20"/>
              </w:rPr>
              <w:t>Only the section about performing basic troubleshooting as needed for enhancing productivity and optimizing performance of devices such as cameras, scanners, printers, and tablets was address on pages 38-41</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p w:rsidR="001620AC" w:rsidRDefault="001620AC" w:rsidP="005A3A70">
            <w:pPr>
              <w:rPr>
                <w:rFonts w:ascii="Open Sans" w:eastAsia="Times New Roman" w:hAnsi="Open Sans" w:cs="Open Sans"/>
                <w:sz w:val="20"/>
                <w:szCs w:val="20"/>
              </w:rPr>
            </w:pPr>
          </w:p>
          <w:p w:rsidR="001620AC" w:rsidRDefault="001620AC" w:rsidP="005A3A70">
            <w:pPr>
              <w:rPr>
                <w:rFonts w:ascii="Open Sans" w:eastAsia="Times New Roman" w:hAnsi="Open Sans" w:cs="Open Sans"/>
                <w:sz w:val="20"/>
                <w:szCs w:val="20"/>
              </w:rPr>
            </w:pPr>
          </w:p>
          <w:p w:rsidR="001620AC" w:rsidRPr="001620AC" w:rsidRDefault="001620AC" w:rsidP="001620AC">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1C0DB3" w:rsidRDefault="001C0DB3" w:rsidP="005A3A70">
            <w:pPr>
              <w:rPr>
                <w:rFonts w:ascii="Open Sans" w:eastAsia="Times New Roman" w:hAnsi="Open Sans" w:cs="Open Sans"/>
                <w:sz w:val="20"/>
                <w:szCs w:val="20"/>
              </w:rPr>
            </w:pPr>
            <w:r>
              <w:rPr>
                <w:rFonts w:ascii="Open Sans" w:eastAsia="Times New Roman" w:hAnsi="Open Sans" w:cs="Open Sans"/>
                <w:sz w:val="20"/>
                <w:szCs w:val="20"/>
              </w:rPr>
              <w:t xml:space="preserve">Only sections a-c are addressed in the text. </w:t>
            </w:r>
          </w:p>
          <w:p w:rsidR="001C0DB3" w:rsidRDefault="001C0DB3" w:rsidP="001C0DB3">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66-67</w:t>
            </w:r>
          </w:p>
          <w:p w:rsidR="001C0DB3" w:rsidRDefault="001C0DB3" w:rsidP="001C0DB3">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72-76</w:t>
            </w:r>
          </w:p>
          <w:p w:rsidR="00F30CEA" w:rsidRPr="001C0DB3" w:rsidRDefault="001C0DB3" w:rsidP="001C0DB3">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94-97</w:t>
            </w:r>
            <w:r w:rsidRPr="001C0DB3">
              <w:rPr>
                <w:rFonts w:ascii="Open Sans" w:eastAsia="Times New Roman" w:hAnsi="Open Sans" w:cs="Open Sans"/>
                <w:sz w:val="20"/>
                <w:szCs w:val="20"/>
              </w:rPr>
              <w:t xml:space="preserve"> </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p w:rsidR="003E6F3D" w:rsidRDefault="003E6F3D" w:rsidP="005A3A70">
            <w:pPr>
              <w:rPr>
                <w:rFonts w:ascii="Open Sans" w:eastAsia="Times New Roman" w:hAnsi="Open Sans" w:cs="Open Sans"/>
                <w:sz w:val="20"/>
                <w:szCs w:val="20"/>
              </w:rPr>
            </w:pPr>
          </w:p>
          <w:p w:rsidR="003E6F3D" w:rsidRPr="003E6F3D" w:rsidRDefault="003E6F3D" w:rsidP="005A3A70">
            <w:pP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F30CEA" w:rsidRDefault="003E6F3D" w:rsidP="005A3A70">
            <w:pPr>
              <w:rPr>
                <w:rFonts w:ascii="Open Sans" w:eastAsia="Times New Roman" w:hAnsi="Open Sans" w:cs="Open Sans"/>
                <w:sz w:val="20"/>
                <w:szCs w:val="20"/>
              </w:rPr>
            </w:pPr>
            <w:r>
              <w:rPr>
                <w:rFonts w:ascii="Open Sans" w:eastAsia="Times New Roman" w:hAnsi="Open Sans" w:cs="Open Sans"/>
                <w:sz w:val="20"/>
                <w:szCs w:val="20"/>
              </w:rPr>
              <w:t>For the most part this standard was address however no lessons included autocorrect, grouping, ordering, widows, and orphans. ‘</w:t>
            </w:r>
          </w:p>
          <w:p w:rsidR="003E6F3D" w:rsidRDefault="003E6F3D" w:rsidP="003E6F3D">
            <w:pPr>
              <w:rPr>
                <w:rFonts w:ascii="Open Sans" w:eastAsia="Times New Roman" w:hAnsi="Open Sans" w:cs="Open Sans"/>
                <w:sz w:val="20"/>
                <w:szCs w:val="20"/>
              </w:rPr>
            </w:pPr>
            <w:r>
              <w:rPr>
                <w:rFonts w:ascii="Open Sans" w:eastAsia="Times New Roman" w:hAnsi="Open Sans" w:cs="Open Sans"/>
                <w:sz w:val="20"/>
                <w:szCs w:val="20"/>
              </w:rPr>
              <w:t>Pages</w:t>
            </w:r>
          </w:p>
          <w:p w:rsidR="003E6F3D" w:rsidRDefault="003E6F3D" w:rsidP="003E6F3D">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68-71, 77-78</w:t>
            </w:r>
          </w:p>
          <w:p w:rsidR="003E6F3D" w:rsidRDefault="003E6F3D" w:rsidP="003E6F3D">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66-67. 105-106</w:t>
            </w:r>
          </w:p>
          <w:p w:rsidR="003E6F3D" w:rsidRDefault="003E6F3D" w:rsidP="003E6F3D">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None</w:t>
            </w:r>
          </w:p>
          <w:p w:rsidR="003E6F3D" w:rsidRPr="003E6F3D" w:rsidRDefault="003E6F3D" w:rsidP="003E6F3D">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122-124</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p w:rsidR="003E6F3D" w:rsidRDefault="003E6F3D" w:rsidP="005A3A70">
            <w:pPr>
              <w:rPr>
                <w:rFonts w:ascii="Open Sans" w:eastAsia="Times New Roman" w:hAnsi="Open Sans" w:cs="Open Sans"/>
                <w:sz w:val="20"/>
                <w:szCs w:val="20"/>
              </w:rPr>
            </w:pPr>
          </w:p>
          <w:p w:rsidR="003E6F3D" w:rsidRPr="003E6F3D" w:rsidRDefault="003E6F3D" w:rsidP="003E6F3D">
            <w:pP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F30CEA" w:rsidRDefault="003E6F3D" w:rsidP="005A3A70">
            <w:pPr>
              <w:rPr>
                <w:rFonts w:ascii="Open Sans" w:eastAsia="Times New Roman" w:hAnsi="Open Sans" w:cs="Open Sans"/>
                <w:sz w:val="20"/>
                <w:szCs w:val="20"/>
              </w:rPr>
            </w:pPr>
            <w:r>
              <w:rPr>
                <w:rFonts w:ascii="Open Sans" w:eastAsia="Times New Roman" w:hAnsi="Open Sans" w:cs="Open Sans"/>
                <w:sz w:val="20"/>
                <w:szCs w:val="20"/>
              </w:rPr>
              <w:t xml:space="preserve">Nothing about tables in Word was addressed in the text. </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p w:rsidR="003E6F3D" w:rsidRDefault="003E6F3D" w:rsidP="005A3A70">
            <w:pPr>
              <w:rPr>
                <w:rFonts w:ascii="Open Sans" w:eastAsia="Times New Roman" w:hAnsi="Open Sans" w:cs="Open Sans"/>
                <w:sz w:val="20"/>
                <w:szCs w:val="20"/>
              </w:rPr>
            </w:pPr>
          </w:p>
          <w:p w:rsidR="003E6F3D" w:rsidRPr="003E6F3D" w:rsidRDefault="003E6F3D" w:rsidP="003E6F3D">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F30CEA" w:rsidRDefault="003E6F3D" w:rsidP="005A3A70">
            <w:pPr>
              <w:rPr>
                <w:rFonts w:ascii="Open Sans" w:eastAsia="Times New Roman" w:hAnsi="Open Sans" w:cs="Open Sans"/>
                <w:sz w:val="20"/>
                <w:szCs w:val="20"/>
              </w:rPr>
            </w:pPr>
            <w:r>
              <w:rPr>
                <w:rFonts w:ascii="Open Sans" w:eastAsia="Times New Roman" w:hAnsi="Open Sans" w:cs="Open Sans"/>
                <w:sz w:val="20"/>
                <w:szCs w:val="20"/>
              </w:rPr>
              <w:t>Only bibliographies were addressed on pages 135-137.</w:t>
            </w: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E62104" w:rsidRDefault="00E62104" w:rsidP="005A3A70">
            <w:pPr>
              <w:rPr>
                <w:rFonts w:ascii="Open Sans" w:eastAsia="Times New Roman" w:hAnsi="Open Sans" w:cs="Open Sans"/>
                <w:sz w:val="20"/>
                <w:szCs w:val="20"/>
              </w:rPr>
            </w:pPr>
          </w:p>
          <w:p w:rsidR="00C4526C" w:rsidRDefault="00C4526C" w:rsidP="00E62104">
            <w:pPr>
              <w:rPr>
                <w:rFonts w:ascii="Open Sans" w:eastAsia="Times New Roman" w:hAnsi="Open Sans" w:cs="Open Sans"/>
                <w:sz w:val="20"/>
                <w:szCs w:val="20"/>
              </w:rPr>
            </w:pPr>
          </w:p>
          <w:p w:rsidR="00E62104" w:rsidRPr="00E62104" w:rsidRDefault="00E62104" w:rsidP="00E62104">
            <w:pPr>
              <w:rPr>
                <w:rFonts w:ascii="Open Sans" w:eastAsia="Times New Roman" w:hAnsi="Open Sans" w:cs="Open Sans"/>
                <w:b/>
                <w:sz w:val="20"/>
                <w:szCs w:val="20"/>
              </w:rPr>
            </w:pPr>
          </w:p>
          <w:p w:rsidR="00E62104" w:rsidRPr="006C0466" w:rsidRDefault="00E62104" w:rsidP="00E62104">
            <w:pPr>
              <w:jc w:val="center"/>
              <w:rPr>
                <w:rFonts w:ascii="Open Sans" w:eastAsia="Times New Roman" w:hAnsi="Open Sans" w:cs="Open Sans"/>
                <w:b/>
                <w:sz w:val="20"/>
                <w:szCs w:val="20"/>
              </w:rPr>
            </w:pPr>
            <w:r w:rsidRPr="006C0466">
              <w:rPr>
                <w:rFonts w:ascii="Open Sans" w:eastAsia="Times New Roman" w:hAnsi="Open Sans" w:cs="Open Sans"/>
                <w:b/>
                <w:sz w:val="20"/>
                <w:szCs w:val="20"/>
              </w:rPr>
              <w:t>X</w:t>
            </w:r>
          </w:p>
        </w:tc>
        <w:tc>
          <w:tcPr>
            <w:tcW w:w="4135" w:type="dxa"/>
          </w:tcPr>
          <w:p w:rsidR="00C4526C" w:rsidRDefault="00E62104" w:rsidP="00E62104">
            <w:pPr>
              <w:pStyle w:val="ListParagraph"/>
              <w:numPr>
                <w:ilvl w:val="0"/>
                <w:numId w:val="19"/>
              </w:numPr>
              <w:rPr>
                <w:rFonts w:ascii="Open Sans" w:eastAsia="Times New Roman" w:hAnsi="Open Sans" w:cs="Open Sans"/>
                <w:sz w:val="20"/>
                <w:szCs w:val="20"/>
              </w:rPr>
            </w:pPr>
            <w:r>
              <w:rPr>
                <w:rFonts w:ascii="Open Sans" w:eastAsia="Times New Roman" w:hAnsi="Open Sans" w:cs="Open Sans"/>
                <w:sz w:val="20"/>
                <w:szCs w:val="20"/>
              </w:rPr>
              <w:t>Only textboxes were addressed on pages 103-104.</w:t>
            </w:r>
          </w:p>
          <w:p w:rsidR="00E62104" w:rsidRDefault="00E62104" w:rsidP="00E62104">
            <w:pPr>
              <w:pStyle w:val="ListParagraph"/>
              <w:numPr>
                <w:ilvl w:val="0"/>
                <w:numId w:val="19"/>
              </w:numPr>
              <w:rPr>
                <w:rFonts w:ascii="Open Sans" w:eastAsia="Times New Roman" w:hAnsi="Open Sans" w:cs="Open Sans"/>
                <w:sz w:val="20"/>
                <w:szCs w:val="20"/>
              </w:rPr>
            </w:pPr>
            <w:r>
              <w:rPr>
                <w:rFonts w:ascii="Open Sans" w:eastAsia="Times New Roman" w:hAnsi="Open Sans" w:cs="Open Sans"/>
                <w:sz w:val="20"/>
                <w:szCs w:val="20"/>
              </w:rPr>
              <w:t>Only text wrapping was addressed on ages 105-106.</w:t>
            </w:r>
          </w:p>
          <w:p w:rsidR="00E62104" w:rsidRPr="00E62104" w:rsidRDefault="00E62104" w:rsidP="00E62104">
            <w:pPr>
              <w:pStyle w:val="ListParagraph"/>
              <w:numPr>
                <w:ilvl w:val="0"/>
                <w:numId w:val="19"/>
              </w:numPr>
              <w:rPr>
                <w:rFonts w:ascii="Open Sans" w:eastAsia="Times New Roman" w:hAnsi="Open Sans" w:cs="Open Sans"/>
                <w:sz w:val="20"/>
                <w:szCs w:val="20"/>
              </w:rPr>
            </w:pPr>
            <w:r>
              <w:rPr>
                <w:rFonts w:ascii="Open Sans" w:eastAsia="Times New Roman" w:hAnsi="Open Sans" w:cs="Open Sans"/>
                <w:sz w:val="20"/>
                <w:szCs w:val="20"/>
              </w:rPr>
              <w:t>Not addressed</w:t>
            </w: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6C0466" w:rsidRDefault="006C0466" w:rsidP="005A3A70">
            <w:pPr>
              <w:rPr>
                <w:rFonts w:ascii="Open Sans" w:eastAsia="Times New Roman" w:hAnsi="Open Sans" w:cs="Open Sans"/>
                <w:sz w:val="20"/>
                <w:szCs w:val="20"/>
              </w:rPr>
            </w:pPr>
          </w:p>
          <w:p w:rsidR="006C0466" w:rsidRPr="006C0466" w:rsidRDefault="006C0466" w:rsidP="006C0466">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6C0466" w:rsidP="006C0466">
            <w:pPr>
              <w:pStyle w:val="ListParagraph"/>
              <w:numPr>
                <w:ilvl w:val="0"/>
                <w:numId w:val="20"/>
              </w:numPr>
              <w:rPr>
                <w:rFonts w:ascii="Open Sans" w:eastAsia="Times New Roman" w:hAnsi="Open Sans" w:cs="Open Sans"/>
                <w:sz w:val="20"/>
                <w:szCs w:val="20"/>
              </w:rPr>
            </w:pPr>
            <w:r>
              <w:rPr>
                <w:rFonts w:ascii="Open Sans" w:eastAsia="Times New Roman" w:hAnsi="Open Sans" w:cs="Open Sans"/>
                <w:sz w:val="20"/>
                <w:szCs w:val="20"/>
              </w:rPr>
              <w:t>Only blank worksheets addressed on pages 194-195, 294-296</w:t>
            </w:r>
          </w:p>
          <w:p w:rsidR="006C0466" w:rsidRDefault="006C0466" w:rsidP="006C0466">
            <w:pPr>
              <w:pStyle w:val="ListParagraph"/>
              <w:numPr>
                <w:ilvl w:val="0"/>
                <w:numId w:val="20"/>
              </w:numPr>
              <w:rPr>
                <w:rFonts w:ascii="Open Sans" w:eastAsia="Times New Roman" w:hAnsi="Open Sans" w:cs="Open Sans"/>
                <w:sz w:val="20"/>
                <w:szCs w:val="20"/>
              </w:rPr>
            </w:pPr>
            <w:r>
              <w:rPr>
                <w:rFonts w:ascii="Open Sans" w:eastAsia="Times New Roman" w:hAnsi="Open Sans" w:cs="Open Sans"/>
                <w:sz w:val="20"/>
                <w:szCs w:val="20"/>
              </w:rPr>
              <w:t>None in this text.</w:t>
            </w:r>
          </w:p>
          <w:p w:rsidR="006C0466" w:rsidRDefault="006C0466" w:rsidP="006C0466">
            <w:pPr>
              <w:pStyle w:val="ListParagraph"/>
              <w:numPr>
                <w:ilvl w:val="0"/>
                <w:numId w:val="20"/>
              </w:numPr>
              <w:rPr>
                <w:rFonts w:ascii="Open Sans" w:eastAsia="Times New Roman" w:hAnsi="Open Sans" w:cs="Open Sans"/>
                <w:sz w:val="20"/>
                <w:szCs w:val="20"/>
              </w:rPr>
            </w:pPr>
            <w:r>
              <w:rPr>
                <w:rFonts w:ascii="Open Sans" w:eastAsia="Times New Roman" w:hAnsi="Open Sans" w:cs="Open Sans"/>
                <w:sz w:val="20"/>
                <w:szCs w:val="20"/>
              </w:rPr>
              <w:t>Page setup options, columns and rows, headers and footers were addressed on pages 186-197, 204-207</w:t>
            </w:r>
          </w:p>
          <w:p w:rsidR="006C0466" w:rsidRDefault="006C0466" w:rsidP="006C0466">
            <w:pPr>
              <w:pStyle w:val="ListParagraph"/>
              <w:numPr>
                <w:ilvl w:val="0"/>
                <w:numId w:val="20"/>
              </w:numPr>
              <w:rPr>
                <w:rFonts w:ascii="Open Sans" w:eastAsia="Times New Roman" w:hAnsi="Open Sans" w:cs="Open Sans"/>
                <w:sz w:val="20"/>
                <w:szCs w:val="20"/>
              </w:rPr>
            </w:pPr>
            <w:r>
              <w:rPr>
                <w:rFonts w:ascii="Open Sans" w:eastAsia="Times New Roman" w:hAnsi="Open Sans" w:cs="Open Sans"/>
                <w:sz w:val="20"/>
                <w:szCs w:val="20"/>
              </w:rPr>
              <w:t>Fre</w:t>
            </w:r>
            <w:r w:rsidR="00BF78BB">
              <w:rPr>
                <w:rFonts w:ascii="Open Sans" w:eastAsia="Times New Roman" w:hAnsi="Open Sans" w:cs="Open Sans"/>
                <w:sz w:val="20"/>
                <w:szCs w:val="20"/>
              </w:rPr>
              <w:t>e</w:t>
            </w:r>
            <w:r>
              <w:rPr>
                <w:rFonts w:ascii="Open Sans" w:eastAsia="Times New Roman" w:hAnsi="Open Sans" w:cs="Open Sans"/>
                <w:sz w:val="20"/>
                <w:szCs w:val="20"/>
              </w:rPr>
              <w:t xml:space="preserve">zing panes were addressed on </w:t>
            </w:r>
            <w:r w:rsidR="00BF78BB">
              <w:rPr>
                <w:rFonts w:ascii="Open Sans" w:eastAsia="Times New Roman" w:hAnsi="Open Sans" w:cs="Open Sans"/>
                <w:sz w:val="20"/>
                <w:szCs w:val="20"/>
              </w:rPr>
              <w:t>pages 200-201.</w:t>
            </w:r>
          </w:p>
          <w:p w:rsidR="00BF78BB" w:rsidRPr="006C0466" w:rsidRDefault="00BF78BB" w:rsidP="006C0466">
            <w:pPr>
              <w:pStyle w:val="ListParagraph"/>
              <w:numPr>
                <w:ilvl w:val="0"/>
                <w:numId w:val="20"/>
              </w:numPr>
              <w:rPr>
                <w:rFonts w:ascii="Open Sans" w:eastAsia="Times New Roman" w:hAnsi="Open Sans" w:cs="Open Sans"/>
                <w:sz w:val="20"/>
                <w:szCs w:val="20"/>
              </w:rPr>
            </w:pPr>
            <w:r>
              <w:rPr>
                <w:rFonts w:ascii="Open Sans" w:eastAsia="Times New Roman" w:hAnsi="Open Sans" w:cs="Open Sans"/>
                <w:sz w:val="20"/>
                <w:szCs w:val="20"/>
              </w:rPr>
              <w:t>Printing and saving, setting print area, and setting print scaling on pages 202-203.</w:t>
            </w: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BF78BB" w:rsidRDefault="00BF78BB" w:rsidP="005A3A70">
            <w:pPr>
              <w:rPr>
                <w:rFonts w:ascii="Open Sans" w:eastAsia="Times New Roman" w:hAnsi="Open Sans" w:cs="Open Sans"/>
                <w:sz w:val="20"/>
                <w:szCs w:val="20"/>
              </w:rPr>
            </w:pPr>
          </w:p>
          <w:p w:rsidR="00BF78BB" w:rsidRDefault="00BF78BB" w:rsidP="005A3A70">
            <w:pPr>
              <w:rPr>
                <w:rFonts w:ascii="Open Sans" w:eastAsia="Times New Roman" w:hAnsi="Open Sans" w:cs="Open Sans"/>
                <w:sz w:val="20"/>
                <w:szCs w:val="20"/>
              </w:rPr>
            </w:pPr>
          </w:p>
          <w:p w:rsidR="00BF78BB" w:rsidRPr="00BF78BB" w:rsidRDefault="00BF78BB" w:rsidP="00BF78B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BF78BB" w:rsidP="00BF78BB">
            <w:pPr>
              <w:pStyle w:val="ListParagraph"/>
              <w:numPr>
                <w:ilvl w:val="0"/>
                <w:numId w:val="21"/>
              </w:numPr>
              <w:rPr>
                <w:rFonts w:ascii="Open Sans" w:eastAsia="Times New Roman" w:hAnsi="Open Sans" w:cs="Open Sans"/>
                <w:sz w:val="20"/>
                <w:szCs w:val="20"/>
              </w:rPr>
            </w:pPr>
            <w:r>
              <w:rPr>
                <w:rFonts w:ascii="Open Sans" w:eastAsia="Times New Roman" w:hAnsi="Open Sans" w:cs="Open Sans"/>
                <w:sz w:val="20"/>
                <w:szCs w:val="20"/>
              </w:rPr>
              <w:t>None in this text.</w:t>
            </w:r>
          </w:p>
          <w:p w:rsidR="00BF78BB" w:rsidRDefault="00BF78BB" w:rsidP="00BF78BB">
            <w:pPr>
              <w:pStyle w:val="ListParagraph"/>
              <w:numPr>
                <w:ilvl w:val="0"/>
                <w:numId w:val="21"/>
              </w:numPr>
              <w:rPr>
                <w:rFonts w:ascii="Open Sans" w:eastAsia="Times New Roman" w:hAnsi="Open Sans" w:cs="Open Sans"/>
                <w:sz w:val="20"/>
                <w:szCs w:val="20"/>
              </w:rPr>
            </w:pPr>
            <w:r>
              <w:rPr>
                <w:rFonts w:ascii="Open Sans" w:eastAsia="Times New Roman" w:hAnsi="Open Sans" w:cs="Open Sans"/>
                <w:sz w:val="20"/>
                <w:szCs w:val="20"/>
              </w:rPr>
              <w:t>Modifying alignment, for WordArt and number formatting when appropriate on pages 220-221, 224-225, 274-275.</w:t>
            </w:r>
          </w:p>
          <w:p w:rsidR="00BF78BB" w:rsidRPr="00BF78BB" w:rsidRDefault="00BF78BB" w:rsidP="00BF78BB">
            <w:pPr>
              <w:pStyle w:val="ListParagraph"/>
              <w:numPr>
                <w:ilvl w:val="0"/>
                <w:numId w:val="21"/>
              </w:numPr>
              <w:rPr>
                <w:rFonts w:ascii="Open Sans" w:eastAsia="Times New Roman" w:hAnsi="Open Sans" w:cs="Open Sans"/>
                <w:sz w:val="20"/>
                <w:szCs w:val="20"/>
              </w:rPr>
            </w:pPr>
            <w:r>
              <w:rPr>
                <w:rFonts w:ascii="Open Sans" w:eastAsia="Times New Roman" w:hAnsi="Open Sans" w:cs="Open Sans"/>
                <w:sz w:val="20"/>
                <w:szCs w:val="20"/>
              </w:rPr>
              <w:t>None</w:t>
            </w: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BF78BB" w:rsidRDefault="00BF78BB" w:rsidP="005A3A70">
            <w:pPr>
              <w:rPr>
                <w:rFonts w:ascii="Open Sans" w:eastAsia="Times New Roman" w:hAnsi="Open Sans" w:cs="Open Sans"/>
                <w:sz w:val="20"/>
                <w:szCs w:val="20"/>
              </w:rPr>
            </w:pPr>
          </w:p>
          <w:p w:rsidR="00BF78BB" w:rsidRDefault="00BF78BB" w:rsidP="005A3A70">
            <w:pPr>
              <w:rPr>
                <w:rFonts w:ascii="Open Sans" w:eastAsia="Times New Roman" w:hAnsi="Open Sans" w:cs="Open Sans"/>
                <w:sz w:val="20"/>
                <w:szCs w:val="20"/>
              </w:rPr>
            </w:pPr>
          </w:p>
          <w:p w:rsidR="00BF78BB" w:rsidRPr="00BF78BB" w:rsidRDefault="00BF78BB" w:rsidP="00BF78BB">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BF78BB" w:rsidP="005A3A70">
            <w:pPr>
              <w:rPr>
                <w:rFonts w:ascii="Open Sans" w:eastAsia="Times New Roman" w:hAnsi="Open Sans" w:cs="Open Sans"/>
                <w:sz w:val="20"/>
                <w:szCs w:val="20"/>
              </w:rPr>
            </w:pPr>
            <w:r>
              <w:rPr>
                <w:rFonts w:ascii="Open Sans" w:eastAsia="Times New Roman" w:hAnsi="Open Sans" w:cs="Open Sans"/>
                <w:sz w:val="20"/>
                <w:szCs w:val="20"/>
              </w:rPr>
              <w:t>None in the text</w:t>
            </w: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006CC2">
            <w:pPr>
              <w:jc w:val="center"/>
              <w:rPr>
                <w:rFonts w:ascii="Open Sans" w:eastAsia="Times New Roman" w:hAnsi="Open Sans" w:cs="Open Sans"/>
                <w:sz w:val="20"/>
                <w:szCs w:val="20"/>
              </w:rPr>
            </w:pPr>
          </w:p>
          <w:p w:rsidR="00006CC2" w:rsidRDefault="00006CC2" w:rsidP="00006CC2">
            <w:pPr>
              <w:jc w:val="center"/>
              <w:rPr>
                <w:rFonts w:ascii="Open Sans" w:eastAsia="Times New Roman" w:hAnsi="Open Sans" w:cs="Open Sans"/>
                <w:sz w:val="20"/>
                <w:szCs w:val="20"/>
              </w:rPr>
            </w:pPr>
          </w:p>
          <w:p w:rsidR="00006CC2" w:rsidRPr="00006CC2" w:rsidRDefault="00006CC2" w:rsidP="00006CC2">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006CC2" w:rsidP="00006CC2">
            <w:pPr>
              <w:pStyle w:val="ListParagraph"/>
              <w:numPr>
                <w:ilvl w:val="0"/>
                <w:numId w:val="22"/>
              </w:numPr>
              <w:rPr>
                <w:rFonts w:ascii="Open Sans" w:eastAsia="Times New Roman" w:hAnsi="Open Sans" w:cs="Open Sans"/>
                <w:sz w:val="20"/>
                <w:szCs w:val="20"/>
              </w:rPr>
            </w:pPr>
            <w:r>
              <w:rPr>
                <w:rFonts w:ascii="Open Sans" w:eastAsia="Times New Roman" w:hAnsi="Open Sans" w:cs="Open Sans"/>
                <w:sz w:val="20"/>
                <w:szCs w:val="20"/>
              </w:rPr>
              <w:t>Relative references and order operati</w:t>
            </w:r>
            <w:r w:rsidR="001D19E1">
              <w:rPr>
                <w:rFonts w:ascii="Open Sans" w:eastAsia="Times New Roman" w:hAnsi="Open Sans" w:cs="Open Sans"/>
                <w:sz w:val="20"/>
                <w:szCs w:val="20"/>
              </w:rPr>
              <w:t>ons addressed on pages 233-238.</w:t>
            </w:r>
          </w:p>
          <w:p w:rsidR="001D19E1" w:rsidRDefault="001D19E1" w:rsidP="00006CC2">
            <w:pPr>
              <w:pStyle w:val="ListParagraph"/>
              <w:numPr>
                <w:ilvl w:val="0"/>
                <w:numId w:val="22"/>
              </w:numPr>
              <w:rPr>
                <w:rFonts w:ascii="Open Sans" w:eastAsia="Times New Roman" w:hAnsi="Open Sans" w:cs="Open Sans"/>
                <w:sz w:val="20"/>
                <w:szCs w:val="20"/>
              </w:rPr>
            </w:pPr>
            <w:r>
              <w:rPr>
                <w:rFonts w:ascii="Open Sans" w:eastAsia="Times New Roman" w:hAnsi="Open Sans" w:cs="Open Sans"/>
                <w:sz w:val="20"/>
                <w:szCs w:val="20"/>
              </w:rPr>
              <w:t>Sum, average, minimum and maximum address on pages 233-238.</w:t>
            </w:r>
          </w:p>
          <w:p w:rsidR="001D19E1" w:rsidRDefault="001D19E1" w:rsidP="00006CC2">
            <w:pPr>
              <w:pStyle w:val="ListParagraph"/>
              <w:numPr>
                <w:ilvl w:val="0"/>
                <w:numId w:val="22"/>
              </w:numPr>
              <w:rPr>
                <w:rFonts w:ascii="Open Sans" w:eastAsia="Times New Roman" w:hAnsi="Open Sans" w:cs="Open Sans"/>
                <w:sz w:val="20"/>
                <w:szCs w:val="20"/>
              </w:rPr>
            </w:pPr>
            <w:r>
              <w:rPr>
                <w:rFonts w:ascii="Open Sans" w:eastAsia="Times New Roman" w:hAnsi="Open Sans" w:cs="Open Sans"/>
                <w:sz w:val="20"/>
                <w:szCs w:val="20"/>
              </w:rPr>
              <w:t>Addressed on pages 256-257, 262-264</w:t>
            </w:r>
          </w:p>
          <w:p w:rsidR="001D19E1" w:rsidRPr="00006CC2" w:rsidRDefault="001D19E1" w:rsidP="00006CC2">
            <w:pPr>
              <w:pStyle w:val="ListParagraph"/>
              <w:numPr>
                <w:ilvl w:val="0"/>
                <w:numId w:val="22"/>
              </w:numPr>
              <w:rPr>
                <w:rFonts w:ascii="Open Sans" w:eastAsia="Times New Roman" w:hAnsi="Open Sans" w:cs="Open Sans"/>
                <w:sz w:val="20"/>
                <w:szCs w:val="20"/>
              </w:rPr>
            </w:pPr>
            <w:r>
              <w:rPr>
                <w:rFonts w:ascii="Open Sans" w:eastAsia="Times New Roman" w:hAnsi="Open Sans" w:cs="Open Sans"/>
                <w:sz w:val="20"/>
                <w:szCs w:val="20"/>
              </w:rPr>
              <w:t>Addressed on pages 265-286 but not done well.</w:t>
            </w: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A936F7" w:rsidRDefault="00A936F7" w:rsidP="005A3A70">
            <w:pPr>
              <w:rPr>
                <w:rFonts w:ascii="Open Sans" w:eastAsia="Times New Roman" w:hAnsi="Open Sans" w:cs="Open Sans"/>
                <w:sz w:val="20"/>
                <w:szCs w:val="20"/>
              </w:rPr>
            </w:pPr>
          </w:p>
          <w:p w:rsidR="00A936F7" w:rsidRPr="00A936F7" w:rsidRDefault="00A936F7" w:rsidP="00A936F7">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1D19E1" w:rsidP="001D19E1">
            <w:pPr>
              <w:pStyle w:val="ListParagraph"/>
              <w:numPr>
                <w:ilvl w:val="0"/>
                <w:numId w:val="23"/>
              </w:numPr>
              <w:rPr>
                <w:rFonts w:ascii="Open Sans" w:eastAsia="Times New Roman" w:hAnsi="Open Sans" w:cs="Open Sans"/>
                <w:sz w:val="20"/>
                <w:szCs w:val="20"/>
              </w:rPr>
            </w:pPr>
            <w:r>
              <w:rPr>
                <w:rFonts w:ascii="Open Sans" w:eastAsia="Times New Roman" w:hAnsi="Open Sans" w:cs="Open Sans"/>
                <w:sz w:val="20"/>
                <w:szCs w:val="20"/>
              </w:rPr>
              <w:t>Addressed on pages 300-301.</w:t>
            </w:r>
          </w:p>
          <w:p w:rsidR="001D19E1" w:rsidRDefault="001D19E1" w:rsidP="001D19E1">
            <w:pPr>
              <w:pStyle w:val="ListParagraph"/>
              <w:numPr>
                <w:ilvl w:val="0"/>
                <w:numId w:val="23"/>
              </w:numPr>
              <w:rPr>
                <w:rFonts w:ascii="Open Sans" w:eastAsia="Times New Roman" w:hAnsi="Open Sans" w:cs="Open Sans"/>
                <w:sz w:val="20"/>
                <w:szCs w:val="20"/>
              </w:rPr>
            </w:pPr>
            <w:r>
              <w:rPr>
                <w:rFonts w:ascii="Open Sans" w:eastAsia="Times New Roman" w:hAnsi="Open Sans" w:cs="Open Sans"/>
                <w:sz w:val="20"/>
                <w:szCs w:val="20"/>
              </w:rPr>
              <w:t>Legends, layouts and styles on pages 283-284.</w:t>
            </w:r>
          </w:p>
          <w:p w:rsidR="001D19E1" w:rsidRPr="001D19E1" w:rsidRDefault="00A936F7" w:rsidP="001D19E1">
            <w:pPr>
              <w:pStyle w:val="ListParagraph"/>
              <w:numPr>
                <w:ilvl w:val="0"/>
                <w:numId w:val="23"/>
              </w:numPr>
              <w:rPr>
                <w:rFonts w:ascii="Open Sans" w:eastAsia="Times New Roman" w:hAnsi="Open Sans" w:cs="Open Sans"/>
                <w:sz w:val="20"/>
                <w:szCs w:val="20"/>
              </w:rPr>
            </w:pPr>
            <w:r>
              <w:rPr>
                <w:rFonts w:ascii="Open Sans" w:eastAsia="Times New Roman" w:hAnsi="Open Sans" w:cs="Open Sans"/>
                <w:sz w:val="20"/>
                <w:szCs w:val="20"/>
              </w:rPr>
              <w:t>Insert and format an object and colors addressed on pages 269-270</w:t>
            </w: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A936F7" w:rsidRDefault="00A936F7" w:rsidP="005A3A70">
            <w:pPr>
              <w:rPr>
                <w:rFonts w:ascii="Open Sans" w:eastAsia="Times New Roman" w:hAnsi="Open Sans" w:cs="Open Sans"/>
                <w:sz w:val="20"/>
                <w:szCs w:val="20"/>
              </w:rPr>
            </w:pPr>
          </w:p>
          <w:p w:rsidR="00A936F7" w:rsidRDefault="00A936F7" w:rsidP="005A3A70">
            <w:pPr>
              <w:rPr>
                <w:rFonts w:ascii="Open Sans" w:eastAsia="Times New Roman" w:hAnsi="Open Sans" w:cs="Open Sans"/>
                <w:sz w:val="20"/>
                <w:szCs w:val="20"/>
              </w:rPr>
            </w:pPr>
          </w:p>
          <w:p w:rsidR="00A936F7" w:rsidRDefault="00A936F7" w:rsidP="005A3A70">
            <w:pPr>
              <w:rPr>
                <w:rFonts w:ascii="Open Sans" w:eastAsia="Times New Roman" w:hAnsi="Open Sans" w:cs="Open Sans"/>
                <w:sz w:val="20"/>
                <w:szCs w:val="20"/>
              </w:rPr>
            </w:pPr>
          </w:p>
          <w:p w:rsidR="00A936F7" w:rsidRDefault="00A936F7" w:rsidP="005A3A70">
            <w:pPr>
              <w:rPr>
                <w:rFonts w:ascii="Open Sans" w:eastAsia="Times New Roman" w:hAnsi="Open Sans" w:cs="Open Sans"/>
                <w:sz w:val="20"/>
                <w:szCs w:val="20"/>
              </w:rPr>
            </w:pPr>
          </w:p>
          <w:p w:rsidR="00A936F7" w:rsidRPr="00A936F7" w:rsidRDefault="00A936F7" w:rsidP="00A936F7">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A936F7" w:rsidP="00A936F7">
            <w:pPr>
              <w:pStyle w:val="ListParagraph"/>
              <w:numPr>
                <w:ilvl w:val="0"/>
                <w:numId w:val="24"/>
              </w:numPr>
              <w:rPr>
                <w:rFonts w:ascii="Open Sans" w:eastAsia="Times New Roman" w:hAnsi="Open Sans" w:cs="Open Sans"/>
                <w:sz w:val="20"/>
                <w:szCs w:val="20"/>
              </w:rPr>
            </w:pPr>
            <w:r>
              <w:rPr>
                <w:rFonts w:ascii="Open Sans" w:eastAsia="Times New Roman" w:hAnsi="Open Sans" w:cs="Open Sans"/>
                <w:sz w:val="20"/>
                <w:szCs w:val="20"/>
              </w:rPr>
              <w:t>Addressed on pages 226-227</w:t>
            </w:r>
          </w:p>
          <w:p w:rsidR="00A936F7" w:rsidRDefault="00A936F7" w:rsidP="00A936F7">
            <w:pPr>
              <w:pStyle w:val="ListParagraph"/>
              <w:numPr>
                <w:ilvl w:val="0"/>
                <w:numId w:val="24"/>
              </w:numPr>
              <w:rPr>
                <w:rFonts w:ascii="Open Sans" w:eastAsia="Times New Roman" w:hAnsi="Open Sans" w:cs="Open Sans"/>
                <w:sz w:val="20"/>
                <w:szCs w:val="20"/>
              </w:rPr>
            </w:pPr>
            <w:r>
              <w:rPr>
                <w:rFonts w:ascii="Open Sans" w:eastAsia="Times New Roman" w:hAnsi="Open Sans" w:cs="Open Sans"/>
                <w:sz w:val="20"/>
                <w:szCs w:val="20"/>
              </w:rPr>
              <w:t>Slide themes and headers and footers addressed on pages 333-339.</w:t>
            </w:r>
          </w:p>
          <w:p w:rsidR="00A936F7" w:rsidRDefault="00A936F7" w:rsidP="00A936F7">
            <w:pPr>
              <w:pStyle w:val="ListParagraph"/>
              <w:numPr>
                <w:ilvl w:val="0"/>
                <w:numId w:val="24"/>
              </w:numPr>
              <w:rPr>
                <w:rFonts w:ascii="Open Sans" w:eastAsia="Times New Roman" w:hAnsi="Open Sans" w:cs="Open Sans"/>
                <w:sz w:val="20"/>
                <w:szCs w:val="20"/>
              </w:rPr>
            </w:pPr>
            <w:r>
              <w:rPr>
                <w:rFonts w:ascii="Open Sans" w:eastAsia="Times New Roman" w:hAnsi="Open Sans" w:cs="Open Sans"/>
                <w:sz w:val="20"/>
                <w:szCs w:val="20"/>
              </w:rPr>
              <w:t>None in this text.</w:t>
            </w:r>
          </w:p>
          <w:p w:rsidR="00A936F7" w:rsidRDefault="00A936F7" w:rsidP="00A936F7">
            <w:pPr>
              <w:pStyle w:val="ListParagraph"/>
              <w:numPr>
                <w:ilvl w:val="0"/>
                <w:numId w:val="24"/>
              </w:numPr>
              <w:rPr>
                <w:rFonts w:ascii="Open Sans" w:eastAsia="Times New Roman" w:hAnsi="Open Sans" w:cs="Open Sans"/>
                <w:sz w:val="20"/>
                <w:szCs w:val="20"/>
              </w:rPr>
            </w:pPr>
            <w:r>
              <w:rPr>
                <w:rFonts w:ascii="Open Sans" w:eastAsia="Times New Roman" w:hAnsi="Open Sans" w:cs="Open Sans"/>
                <w:sz w:val="20"/>
                <w:szCs w:val="20"/>
              </w:rPr>
              <w:t>Appropriate settings by determining in most applicable handout print options on pages 348-351.</w:t>
            </w:r>
          </w:p>
          <w:p w:rsidR="00A936F7" w:rsidRPr="00A936F7" w:rsidRDefault="00A936F7" w:rsidP="00A936F7">
            <w:pPr>
              <w:pStyle w:val="ListParagraph"/>
              <w:numPr>
                <w:ilvl w:val="0"/>
                <w:numId w:val="24"/>
              </w:numPr>
              <w:rPr>
                <w:rFonts w:ascii="Open Sans" w:eastAsia="Times New Roman" w:hAnsi="Open Sans" w:cs="Open Sans"/>
                <w:sz w:val="20"/>
                <w:szCs w:val="20"/>
              </w:rPr>
            </w:pPr>
            <w:r>
              <w:rPr>
                <w:rFonts w:ascii="Open Sans" w:eastAsia="Times New Roman" w:hAnsi="Open Sans" w:cs="Open Sans"/>
                <w:sz w:val="20"/>
                <w:szCs w:val="20"/>
              </w:rPr>
              <w:t>Slide timing on pages 352-353.</w:t>
            </w: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951281" w:rsidRDefault="00951281" w:rsidP="005A3A70">
            <w:pPr>
              <w:rPr>
                <w:rFonts w:ascii="Open Sans" w:eastAsia="Times New Roman" w:hAnsi="Open Sans" w:cs="Open Sans"/>
                <w:sz w:val="20"/>
                <w:szCs w:val="20"/>
              </w:rPr>
            </w:pPr>
          </w:p>
          <w:p w:rsidR="00951281" w:rsidRDefault="00951281" w:rsidP="005A3A70">
            <w:pPr>
              <w:rPr>
                <w:rFonts w:ascii="Open Sans" w:eastAsia="Times New Roman" w:hAnsi="Open Sans" w:cs="Open Sans"/>
                <w:sz w:val="20"/>
                <w:szCs w:val="20"/>
              </w:rPr>
            </w:pPr>
          </w:p>
          <w:p w:rsidR="00951281" w:rsidRPr="00951281" w:rsidRDefault="00951281" w:rsidP="00951281">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951281" w:rsidP="00951281">
            <w:pPr>
              <w:pStyle w:val="ListParagraph"/>
              <w:numPr>
                <w:ilvl w:val="0"/>
                <w:numId w:val="25"/>
              </w:numPr>
              <w:rPr>
                <w:rFonts w:ascii="Open Sans" w:eastAsia="Times New Roman" w:hAnsi="Open Sans" w:cs="Open Sans"/>
                <w:sz w:val="20"/>
                <w:szCs w:val="20"/>
              </w:rPr>
            </w:pPr>
            <w:r>
              <w:rPr>
                <w:rFonts w:ascii="Open Sans" w:eastAsia="Times New Roman" w:hAnsi="Open Sans" w:cs="Open Sans"/>
                <w:sz w:val="20"/>
                <w:szCs w:val="20"/>
              </w:rPr>
              <w:t>None in the text.</w:t>
            </w:r>
          </w:p>
          <w:p w:rsidR="00951281" w:rsidRDefault="00951281" w:rsidP="00951281">
            <w:pPr>
              <w:pStyle w:val="ListParagraph"/>
              <w:numPr>
                <w:ilvl w:val="0"/>
                <w:numId w:val="25"/>
              </w:numPr>
              <w:rPr>
                <w:rFonts w:ascii="Open Sans" w:eastAsia="Times New Roman" w:hAnsi="Open Sans" w:cs="Open Sans"/>
                <w:sz w:val="20"/>
                <w:szCs w:val="20"/>
              </w:rPr>
            </w:pPr>
            <w:r>
              <w:rPr>
                <w:rFonts w:ascii="Open Sans" w:eastAsia="Times New Roman" w:hAnsi="Open Sans" w:cs="Open Sans"/>
                <w:sz w:val="20"/>
                <w:szCs w:val="20"/>
              </w:rPr>
              <w:t>Inserting shapes, applying borders, and resizing on pages 326-327.</w:t>
            </w:r>
          </w:p>
          <w:p w:rsidR="00951281" w:rsidRPr="00951281" w:rsidRDefault="00FE7921" w:rsidP="00951281">
            <w:pPr>
              <w:pStyle w:val="ListParagraph"/>
              <w:numPr>
                <w:ilvl w:val="0"/>
                <w:numId w:val="25"/>
              </w:numPr>
              <w:rPr>
                <w:rFonts w:ascii="Open Sans" w:eastAsia="Times New Roman" w:hAnsi="Open Sans" w:cs="Open Sans"/>
                <w:sz w:val="20"/>
                <w:szCs w:val="20"/>
              </w:rPr>
            </w:pPr>
            <w:r>
              <w:rPr>
                <w:rFonts w:ascii="Open Sans" w:eastAsia="Times New Roman" w:hAnsi="Open Sans" w:cs="Open Sans"/>
                <w:sz w:val="20"/>
                <w:szCs w:val="20"/>
              </w:rPr>
              <w:t>Slide order on pages 336-339. Grouping on pages 326-327.</w:t>
            </w: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Pr="00FE7921" w:rsidRDefault="00FE7921" w:rsidP="00FE7921">
            <w:pPr>
              <w:jc w:val="center"/>
              <w:rPr>
                <w:rFonts w:ascii="Open Sans" w:eastAsia="Times New Roman" w:hAnsi="Open Sans" w:cs="Open Sans"/>
                <w:b/>
                <w:sz w:val="20"/>
                <w:szCs w:val="20"/>
              </w:rPr>
            </w:pPr>
            <w:r w:rsidRPr="00FE7921">
              <w:rPr>
                <w:rFonts w:ascii="Open Sans" w:eastAsia="Times New Roman" w:hAnsi="Open Sans" w:cs="Open Sans"/>
                <w:b/>
                <w:sz w:val="20"/>
                <w:szCs w:val="20"/>
              </w:rPr>
              <w:t>X</w:t>
            </w:r>
          </w:p>
          <w:p w:rsidR="00FE7921" w:rsidRPr="00FE7921" w:rsidRDefault="00FE7921" w:rsidP="00FE7921">
            <w:pPr>
              <w:jc w:val="center"/>
              <w:rPr>
                <w:rFonts w:ascii="Open Sans" w:eastAsia="Times New Roman" w:hAnsi="Open Sans" w:cs="Open Sans"/>
                <w:b/>
                <w:sz w:val="20"/>
                <w:szCs w:val="20"/>
              </w:rPr>
            </w:pPr>
          </w:p>
        </w:tc>
        <w:tc>
          <w:tcPr>
            <w:tcW w:w="4135" w:type="dxa"/>
          </w:tcPr>
          <w:p w:rsidR="00DC48AB" w:rsidRDefault="00FE7921" w:rsidP="00FE7921">
            <w:pPr>
              <w:pStyle w:val="ListParagraph"/>
              <w:numPr>
                <w:ilvl w:val="0"/>
                <w:numId w:val="26"/>
              </w:numPr>
              <w:rPr>
                <w:rFonts w:ascii="Open Sans" w:eastAsia="Times New Roman" w:hAnsi="Open Sans" w:cs="Open Sans"/>
                <w:sz w:val="20"/>
                <w:szCs w:val="20"/>
              </w:rPr>
            </w:pPr>
            <w:r>
              <w:rPr>
                <w:rFonts w:ascii="Open Sans" w:eastAsia="Times New Roman" w:hAnsi="Open Sans" w:cs="Open Sans"/>
                <w:sz w:val="20"/>
                <w:szCs w:val="20"/>
              </w:rPr>
              <w:t>WordArt and hyperlinks addressed on pages 333-335.</w:t>
            </w:r>
          </w:p>
          <w:p w:rsidR="00FE7921" w:rsidRDefault="00FE7921" w:rsidP="00FE7921">
            <w:pPr>
              <w:pStyle w:val="ListParagraph"/>
              <w:numPr>
                <w:ilvl w:val="0"/>
                <w:numId w:val="26"/>
              </w:numPr>
              <w:rPr>
                <w:rFonts w:ascii="Open Sans" w:eastAsia="Times New Roman" w:hAnsi="Open Sans" w:cs="Open Sans"/>
                <w:sz w:val="20"/>
                <w:szCs w:val="20"/>
              </w:rPr>
            </w:pPr>
            <w:r>
              <w:rPr>
                <w:rFonts w:ascii="Open Sans" w:eastAsia="Times New Roman" w:hAnsi="Open Sans" w:cs="Open Sans"/>
                <w:sz w:val="20"/>
                <w:szCs w:val="20"/>
              </w:rPr>
              <w:t>Inserting and formatting tables addressed on pages 333-335.</w:t>
            </w:r>
          </w:p>
          <w:p w:rsidR="00FE7921" w:rsidRDefault="00FE7921" w:rsidP="00FE7921">
            <w:pPr>
              <w:pStyle w:val="ListParagraph"/>
              <w:numPr>
                <w:ilvl w:val="0"/>
                <w:numId w:val="26"/>
              </w:numPr>
              <w:rPr>
                <w:rFonts w:ascii="Open Sans" w:eastAsia="Times New Roman" w:hAnsi="Open Sans" w:cs="Open Sans"/>
                <w:sz w:val="20"/>
                <w:szCs w:val="20"/>
              </w:rPr>
            </w:pPr>
            <w:r>
              <w:rPr>
                <w:rFonts w:ascii="Open Sans" w:eastAsia="Times New Roman" w:hAnsi="Open Sans" w:cs="Open Sans"/>
                <w:sz w:val="20"/>
                <w:szCs w:val="20"/>
              </w:rPr>
              <w:t>Addressed on pages 320-325.</w:t>
            </w:r>
          </w:p>
          <w:p w:rsidR="00FE7921" w:rsidRPr="00FE7921" w:rsidRDefault="00FE7921" w:rsidP="00FE7921">
            <w:pPr>
              <w:pStyle w:val="ListParagraph"/>
              <w:numPr>
                <w:ilvl w:val="0"/>
                <w:numId w:val="26"/>
              </w:numPr>
              <w:rPr>
                <w:rFonts w:ascii="Open Sans" w:eastAsia="Times New Roman" w:hAnsi="Open Sans" w:cs="Open Sans"/>
                <w:sz w:val="20"/>
                <w:szCs w:val="20"/>
              </w:rPr>
            </w:pPr>
            <w:r>
              <w:rPr>
                <w:rFonts w:ascii="Open Sans" w:eastAsia="Times New Roman" w:hAnsi="Open Sans" w:cs="Open Sans"/>
                <w:sz w:val="20"/>
                <w:szCs w:val="20"/>
              </w:rPr>
              <w:t>Inserting and formatting appropriate media vaguely addressed on pages 336-339.</w:t>
            </w: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C48AB" w:rsidP="005A3A70">
            <w:pPr>
              <w:rPr>
                <w:rFonts w:ascii="Open Sans" w:eastAsia="Times New Roman" w:hAnsi="Open Sans" w:cs="Open Sans"/>
                <w:sz w:val="20"/>
                <w:szCs w:val="20"/>
              </w:rPr>
            </w:pPr>
          </w:p>
          <w:p w:rsidR="00FE7921" w:rsidRDefault="00FE7921" w:rsidP="00FE7921">
            <w:pPr>
              <w:jc w:val="center"/>
              <w:rPr>
                <w:rFonts w:ascii="Open Sans" w:eastAsia="Times New Roman" w:hAnsi="Open Sans" w:cs="Open Sans"/>
                <w:b/>
                <w:sz w:val="20"/>
                <w:szCs w:val="20"/>
              </w:rPr>
            </w:pPr>
          </w:p>
          <w:p w:rsidR="00FE7921" w:rsidRPr="00FE7921" w:rsidRDefault="00FE7921" w:rsidP="00FE7921">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FE7921" w:rsidRDefault="00FE7921"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FE7921" w:rsidP="00FE7921">
            <w:pPr>
              <w:pStyle w:val="ListParagraph"/>
              <w:numPr>
                <w:ilvl w:val="0"/>
                <w:numId w:val="27"/>
              </w:numPr>
              <w:rPr>
                <w:rFonts w:ascii="Open Sans" w:eastAsia="Times New Roman" w:hAnsi="Open Sans" w:cs="Open Sans"/>
                <w:sz w:val="20"/>
                <w:szCs w:val="20"/>
              </w:rPr>
            </w:pPr>
            <w:r>
              <w:rPr>
                <w:rFonts w:ascii="Open Sans" w:eastAsia="Times New Roman" w:hAnsi="Open Sans" w:cs="Open Sans"/>
                <w:sz w:val="20"/>
                <w:szCs w:val="20"/>
              </w:rPr>
              <w:t>Addressed on pages 343-344.</w:t>
            </w:r>
          </w:p>
          <w:p w:rsidR="00FE7921" w:rsidRDefault="00FE7921" w:rsidP="00FE7921">
            <w:pPr>
              <w:pStyle w:val="ListParagraph"/>
              <w:numPr>
                <w:ilvl w:val="0"/>
                <w:numId w:val="27"/>
              </w:numPr>
              <w:rPr>
                <w:rFonts w:ascii="Open Sans" w:eastAsia="Times New Roman" w:hAnsi="Open Sans" w:cs="Open Sans"/>
                <w:sz w:val="20"/>
                <w:szCs w:val="20"/>
              </w:rPr>
            </w:pPr>
            <w:r>
              <w:rPr>
                <w:rFonts w:ascii="Open Sans" w:eastAsia="Times New Roman" w:hAnsi="Open Sans" w:cs="Open Sans"/>
                <w:sz w:val="20"/>
                <w:szCs w:val="20"/>
              </w:rPr>
              <w:t>Applying animations addressed on pages 345-347.</w:t>
            </w:r>
          </w:p>
          <w:p w:rsidR="00FE7921" w:rsidRPr="00FE7921" w:rsidRDefault="00FE7921" w:rsidP="00FE7921">
            <w:pPr>
              <w:pStyle w:val="ListParagraph"/>
              <w:numPr>
                <w:ilvl w:val="0"/>
                <w:numId w:val="27"/>
              </w:numPr>
              <w:rPr>
                <w:rFonts w:ascii="Open Sans" w:eastAsia="Times New Roman" w:hAnsi="Open Sans" w:cs="Open Sans"/>
                <w:sz w:val="20"/>
                <w:szCs w:val="20"/>
              </w:rPr>
            </w:pPr>
            <w:r>
              <w:rPr>
                <w:rFonts w:ascii="Open Sans" w:eastAsia="Times New Roman" w:hAnsi="Open Sans" w:cs="Open Sans"/>
                <w:sz w:val="20"/>
                <w:szCs w:val="20"/>
              </w:rPr>
              <w:t>Addressed on pages 352-353.</w:t>
            </w: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Pr="00FE7921" w:rsidRDefault="00FE7921" w:rsidP="00FE7921">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DC48AB" w:rsidRDefault="00FE7921" w:rsidP="005A3A70">
            <w:pPr>
              <w:rPr>
                <w:rFonts w:ascii="Open Sans" w:eastAsia="Times New Roman" w:hAnsi="Open Sans" w:cs="Open Sans"/>
                <w:sz w:val="20"/>
                <w:szCs w:val="20"/>
              </w:rPr>
            </w:pPr>
            <w:r>
              <w:rPr>
                <w:rFonts w:ascii="Open Sans" w:eastAsia="Times New Roman" w:hAnsi="Open Sans" w:cs="Open Sans"/>
                <w:sz w:val="20"/>
                <w:szCs w:val="20"/>
              </w:rPr>
              <w:t>Not addressed in text.</w:t>
            </w:r>
          </w:p>
        </w:tc>
      </w:tr>
      <w:tr w:rsidR="00175878" w:rsidTr="00CF1BC0">
        <w:tc>
          <w:tcPr>
            <w:tcW w:w="7555" w:type="dxa"/>
          </w:tcPr>
          <w:p w:rsidR="00175878" w:rsidRDefault="00175878" w:rsidP="00C4526C">
            <w:pPr>
              <w:pStyle w:val="ListParagraph"/>
              <w:numPr>
                <w:ilvl w:val="0"/>
                <w:numId w:val="15"/>
              </w:numPr>
            </w:pPr>
            <w:r>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Pr="00FE7921" w:rsidRDefault="00FE7921" w:rsidP="00FE7921">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175878" w:rsidRDefault="00FE7921" w:rsidP="005A3A70">
            <w:pPr>
              <w:rPr>
                <w:rFonts w:ascii="Open Sans" w:eastAsia="Times New Roman" w:hAnsi="Open Sans" w:cs="Open Sans"/>
                <w:sz w:val="20"/>
                <w:szCs w:val="20"/>
              </w:rPr>
            </w:pPr>
            <w:r>
              <w:rPr>
                <w:rFonts w:ascii="Open Sans" w:eastAsia="Times New Roman" w:hAnsi="Open Sans" w:cs="Open Sans"/>
                <w:sz w:val="20"/>
                <w:szCs w:val="20"/>
              </w:rPr>
              <w:t>Not addressed in text however available in ancillary materials.</w:t>
            </w: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p w:rsidR="00FE7921" w:rsidRDefault="00FE7921" w:rsidP="005A3A70">
            <w:pPr>
              <w:rPr>
                <w:rFonts w:ascii="Open Sans" w:eastAsia="Times New Roman" w:hAnsi="Open Sans" w:cs="Open Sans"/>
                <w:sz w:val="20"/>
                <w:szCs w:val="20"/>
              </w:rPr>
            </w:pPr>
          </w:p>
          <w:p w:rsidR="00FE7921" w:rsidRPr="00FE7921" w:rsidRDefault="00FE7921" w:rsidP="00FE7921">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175878" w:rsidRDefault="00FE7921" w:rsidP="005A3A70">
            <w:pPr>
              <w:rPr>
                <w:rFonts w:ascii="Open Sans" w:eastAsia="Times New Roman" w:hAnsi="Open Sans" w:cs="Open Sans"/>
                <w:sz w:val="20"/>
                <w:szCs w:val="20"/>
              </w:rPr>
            </w:pPr>
            <w:r>
              <w:rPr>
                <w:rFonts w:ascii="Open Sans" w:eastAsia="Times New Roman" w:hAnsi="Open Sans" w:cs="Open Sans"/>
                <w:sz w:val="20"/>
                <w:szCs w:val="20"/>
              </w:rPr>
              <w:t>Not addressed in text.</w:t>
            </w: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454D40">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454D40">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454D40">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454D40">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454D40">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r w:rsidRPr="00D53761">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454D40">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r w:rsidR="00FE7921" w:rsidRPr="00D53761">
              <w:rPr>
                <w:rFonts w:ascii="Open Sans" w:hAnsi="Open Sans" w:cs="Open Sans"/>
                <w:b/>
                <w:sz w:val="20"/>
                <w:szCs w:val="20"/>
              </w:rPr>
              <w:t>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FE7921" w:rsidP="00D53761">
                  <w:pPr>
                    <w:jc w:val="center"/>
                    <w:rPr>
                      <w:rFonts w:ascii="Open Sans" w:hAnsi="Open Sans" w:cs="Open Sans"/>
                      <w:b/>
                      <w:sz w:val="20"/>
                      <w:szCs w:val="20"/>
                    </w:rPr>
                  </w:pPr>
                  <w:r>
                    <w:rPr>
                      <w:rFonts w:ascii="Open Sans" w:hAnsi="Open Sans" w:cs="Open Sans"/>
                      <w:b/>
                      <w:sz w:val="20"/>
                      <w:szCs w:val="20"/>
                    </w:rPr>
                    <w:t xml:space="preserve">Yes </w:t>
                  </w:r>
                  <w:r w:rsidRPr="00D53761">
                    <w:rPr>
                      <w:rFonts w:ascii="Open Sans" w:hAnsi="Open Sans" w:cs="Open Sans"/>
                      <w:b/>
                      <w:sz w:val="20"/>
                      <w:szCs w:val="20"/>
                    </w:rPr>
                    <w:t>_</w:t>
                  </w:r>
                  <w:r w:rsidRPr="001620AC">
                    <w:rPr>
                      <w:rFonts w:ascii="Open Sans" w:hAnsi="Open Sans" w:cs="Open Sans"/>
                      <w:b/>
                      <w:sz w:val="20"/>
                      <w:szCs w:val="20"/>
                      <w:u w:val="single"/>
                    </w:rPr>
                    <w:t>X</w:t>
                  </w:r>
                  <w:r>
                    <w:rPr>
                      <w:rFonts w:ascii="Open Sans" w:hAnsi="Open Sans" w:cs="Open Sans"/>
                      <w:b/>
                      <w:sz w:val="20"/>
                      <w:szCs w:val="20"/>
                    </w:rPr>
                    <w:t>__</w:t>
                  </w:r>
                  <w:r w:rsidRPr="00D53761">
                    <w:rPr>
                      <w:rFonts w:ascii="Open Sans" w:hAnsi="Open Sans" w:cs="Open Sans"/>
                      <w:b/>
                      <w:sz w:val="20"/>
                      <w:szCs w:val="20"/>
                    </w:rPr>
                    <w:t>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FE7921" w:rsidP="00D53761">
                  <w:pPr>
                    <w:jc w:val="center"/>
                    <w:rPr>
                      <w:rFonts w:ascii="Open Sans" w:hAnsi="Open Sans" w:cs="Open Sans"/>
                      <w:b/>
                      <w:sz w:val="20"/>
                      <w:szCs w:val="20"/>
                    </w:rPr>
                  </w:pPr>
                  <w:r>
                    <w:rPr>
                      <w:rFonts w:ascii="Open Sans" w:hAnsi="Open Sans" w:cs="Open Sans"/>
                      <w:b/>
                      <w:sz w:val="20"/>
                      <w:szCs w:val="20"/>
                    </w:rPr>
                    <w:t xml:space="preserve">No </w:t>
                  </w:r>
                  <w:r w:rsidRPr="00D53761">
                    <w:rPr>
                      <w:rFonts w:ascii="Open Sans" w:hAnsi="Open Sans" w:cs="Open Sans"/>
                      <w:b/>
                      <w:sz w:val="20"/>
                      <w:szCs w:val="20"/>
                    </w:rPr>
                    <w:t>_</w:t>
                  </w:r>
                  <w:r w:rsidRPr="001620AC">
                    <w:rPr>
                      <w:rFonts w:ascii="Open Sans" w:hAnsi="Open Sans" w:cs="Open Sans"/>
                      <w:b/>
                      <w:sz w:val="20"/>
                      <w:szCs w:val="20"/>
                      <w:u w:val="single"/>
                    </w:rPr>
                    <w:t>X</w:t>
                  </w:r>
                  <w:r>
                    <w:rPr>
                      <w:rFonts w:ascii="Open Sans" w:hAnsi="Open Sans" w:cs="Open Sans"/>
                      <w:b/>
                      <w:sz w:val="20"/>
                      <w:szCs w:val="20"/>
                    </w:rPr>
                    <w:t>__</w:t>
                  </w:r>
                  <w:r w:rsidRPr="00D53761">
                    <w:rPr>
                      <w:rFonts w:ascii="Open Sans" w:hAnsi="Open Sans" w:cs="Open Sans"/>
                      <w:b/>
                      <w:sz w:val="20"/>
                      <w:szCs w:val="20"/>
                    </w:rPr>
                    <w:t>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r w:rsidR="00FE7921" w:rsidRPr="00D53761">
                    <w:rPr>
                      <w:rFonts w:ascii="Open Sans" w:hAnsi="Open Sans" w:cs="Open Sans"/>
                      <w:b/>
                      <w:sz w:val="20"/>
                      <w:szCs w:val="20"/>
                    </w:rPr>
                    <w:t>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r w:rsidR="00FE7921" w:rsidRPr="00D53761">
                    <w:rPr>
                      <w:rFonts w:ascii="Open Sans" w:hAnsi="Open Sans" w:cs="Open Sans"/>
                      <w:b/>
                      <w:sz w:val="20"/>
                      <w:szCs w:val="20"/>
                    </w:rPr>
                    <w:t>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_____     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r w:rsidR="00FE7921" w:rsidRPr="00D53761">
              <w:rPr>
                <w:rFonts w:ascii="Open Sans" w:hAnsi="Open Sans" w:cs="Open Sans"/>
                <w:b/>
                <w:sz w:val="20"/>
                <w:szCs w:val="20"/>
              </w:rPr>
              <w:t>_</w:t>
            </w:r>
          </w:p>
        </w:tc>
      </w:tr>
      <w:tr w:rsidR="00D53761" w:rsidRPr="00D53761" w:rsidTr="005A3A7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 xml:space="preserve">Yes _____       No </w:t>
            </w:r>
            <w:r w:rsidR="00FE7921" w:rsidRPr="00D53761">
              <w:rPr>
                <w:rFonts w:ascii="Open Sans" w:hAnsi="Open Sans" w:cs="Open Sans"/>
                <w:b/>
                <w:sz w:val="20"/>
                <w:szCs w:val="20"/>
              </w:rPr>
              <w:t>_</w:t>
            </w:r>
            <w:r w:rsidR="00FE7921" w:rsidRPr="001620AC">
              <w:rPr>
                <w:rFonts w:ascii="Open Sans" w:hAnsi="Open Sans" w:cs="Open Sans"/>
                <w:b/>
                <w:sz w:val="20"/>
                <w:szCs w:val="20"/>
                <w:u w:val="single"/>
              </w:rPr>
              <w:t>X</w:t>
            </w:r>
            <w:r w:rsidR="00FE7921">
              <w:rPr>
                <w:rFonts w:ascii="Open Sans" w:hAnsi="Open Sans" w:cs="Open Sans"/>
                <w:b/>
                <w:sz w:val="20"/>
                <w:szCs w:val="20"/>
              </w:rPr>
              <w:t>__</w:t>
            </w:r>
            <w:r w:rsidR="00FE7921" w:rsidRPr="00D53761">
              <w:rPr>
                <w:rFonts w:ascii="Open Sans" w:hAnsi="Open Sans" w:cs="Open Sans"/>
                <w:b/>
                <w:sz w:val="20"/>
                <w:szCs w:val="20"/>
              </w:rPr>
              <w:t>_</w:t>
            </w:r>
          </w:p>
        </w:tc>
      </w:tr>
    </w:tbl>
    <w:p w:rsidR="00D53761" w:rsidRDefault="00D53761" w:rsidP="00FA115B">
      <w:pPr>
        <w:spacing w:after="0"/>
        <w:ind w:left="720"/>
        <w:contextualSpacing/>
        <w:rPr>
          <w:rFonts w:ascii="Open Sans" w:hAnsi="Open Sans" w:cs="Open Sans"/>
          <w:sz w:val="20"/>
          <w:szCs w:val="20"/>
        </w:rPr>
      </w:pPr>
    </w:p>
    <w:p w:rsidR="000247EC" w:rsidRPr="00D53761" w:rsidRDefault="000247EC" w:rsidP="000247EC">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0247EC" w:rsidRPr="00D53761" w:rsidTr="007F3823">
        <w:tc>
          <w:tcPr>
            <w:tcW w:w="13860" w:type="dxa"/>
            <w:shd w:val="clear" w:color="auto" w:fill="F2F2F2" w:themeFill="background1" w:themeFillShade="F2"/>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0247EC" w:rsidRPr="00D53761" w:rsidTr="007F3823">
        <w:tc>
          <w:tcPr>
            <w:tcW w:w="13860" w:type="dxa"/>
          </w:tcPr>
          <w:p w:rsidR="000247EC" w:rsidRPr="00D53761" w:rsidRDefault="000247EC" w:rsidP="007F3823">
            <w:pPr>
              <w:contextualSpacing/>
              <w:rPr>
                <w:rFonts w:ascii="Open Sans" w:hAnsi="Open Sans" w:cs="Open Sans"/>
                <w:sz w:val="20"/>
                <w:szCs w:val="20"/>
              </w:rPr>
            </w:pPr>
          </w:p>
          <w:p w:rsidR="000247EC" w:rsidRPr="00D53761" w:rsidRDefault="000247EC" w:rsidP="007F3823">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0247EC" w:rsidRPr="00D53761" w:rsidRDefault="000247EC" w:rsidP="007F3823">
            <w:pPr>
              <w:contextualSpacing/>
              <w:rPr>
                <w:rFonts w:ascii="Open Sans" w:hAnsi="Open Sans" w:cs="Open Sans"/>
                <w:sz w:val="20"/>
                <w:szCs w:val="20"/>
              </w:rPr>
            </w:pPr>
          </w:p>
          <w:p w:rsidR="000247EC" w:rsidRPr="00D53761" w:rsidRDefault="000247EC" w:rsidP="007F3823">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0247EC" w:rsidRPr="00D53761" w:rsidRDefault="000247EC" w:rsidP="007F3823">
            <w:pPr>
              <w:contextualSpacing/>
              <w:rPr>
                <w:rFonts w:ascii="Open Sans" w:hAnsi="Open Sans" w:cs="Open Sans"/>
                <w:sz w:val="20"/>
                <w:szCs w:val="20"/>
              </w:rPr>
            </w:pPr>
          </w:p>
          <w:p w:rsidR="000247EC" w:rsidRPr="00D53761" w:rsidRDefault="000247EC" w:rsidP="007F3823">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0247EC" w:rsidRPr="00D53761" w:rsidRDefault="000247EC" w:rsidP="007F3823">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0247EC" w:rsidRPr="00D53761" w:rsidRDefault="000247EC" w:rsidP="007F3823">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0247EC" w:rsidRPr="00D53761" w:rsidRDefault="000247EC" w:rsidP="007F3823">
            <w:pPr>
              <w:contextualSpacing/>
              <w:rPr>
                <w:rFonts w:ascii="Open Sans" w:hAnsi="Open Sans" w:cs="Open Sans"/>
                <w:sz w:val="20"/>
                <w:szCs w:val="20"/>
              </w:rPr>
            </w:pPr>
          </w:p>
        </w:tc>
      </w:tr>
    </w:tbl>
    <w:p w:rsidR="000247EC" w:rsidRPr="00D53761" w:rsidRDefault="000247EC" w:rsidP="000247EC">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247EC" w:rsidRPr="00D53761" w:rsidTr="007F3823">
        <w:tc>
          <w:tcPr>
            <w:tcW w:w="8730" w:type="dxa"/>
            <w:shd w:val="clear" w:color="auto" w:fill="F2F2F2" w:themeFill="background1" w:themeFillShade="F2"/>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247EC" w:rsidRPr="00D53761" w:rsidTr="007F3823">
        <w:trPr>
          <w:trHeight w:val="1736"/>
        </w:trPr>
        <w:tc>
          <w:tcPr>
            <w:tcW w:w="8730" w:type="dxa"/>
            <w:vAlign w:val="center"/>
          </w:tcPr>
          <w:p w:rsidR="000247EC" w:rsidRPr="00D53761" w:rsidRDefault="000247EC" w:rsidP="007F382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28006A">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247EC" w:rsidRPr="00D53761" w:rsidRDefault="0028006A" w:rsidP="007F3823">
            <w:pPr>
              <w:contextualSpacing/>
              <w:rPr>
                <w:rFonts w:ascii="Open Sans" w:hAnsi="Open Sans" w:cs="Open Sans"/>
                <w:sz w:val="20"/>
                <w:szCs w:val="20"/>
              </w:rPr>
            </w:pPr>
            <w:r>
              <w:rPr>
                <w:rFonts w:ascii="Open Sans" w:hAnsi="Open Sans" w:cs="Open Sans"/>
                <w:sz w:val="20"/>
                <w:szCs w:val="20"/>
              </w:rPr>
              <w:t>Each unit begins with a section that outlines how th</w:t>
            </w:r>
            <w:r w:rsidR="002F6C12">
              <w:rPr>
                <w:rFonts w:ascii="Open Sans" w:hAnsi="Open Sans" w:cs="Open Sans"/>
                <w:sz w:val="20"/>
                <w:szCs w:val="20"/>
              </w:rPr>
              <w:t>e skills learned in the unit</w:t>
            </w:r>
            <w:r>
              <w:rPr>
                <w:rFonts w:ascii="Open Sans" w:hAnsi="Open Sans" w:cs="Open Sans"/>
                <w:sz w:val="20"/>
                <w:szCs w:val="20"/>
              </w:rPr>
              <w:t xml:space="preserve"> connect to the workplace. </w:t>
            </w:r>
          </w:p>
        </w:tc>
      </w:tr>
      <w:tr w:rsidR="000247EC" w:rsidRPr="00D53761" w:rsidTr="007F3823">
        <w:trPr>
          <w:trHeight w:val="1979"/>
        </w:trPr>
        <w:tc>
          <w:tcPr>
            <w:tcW w:w="8730" w:type="dxa"/>
            <w:vAlign w:val="center"/>
          </w:tcPr>
          <w:p w:rsidR="000247EC" w:rsidRPr="00D53761" w:rsidRDefault="000247EC" w:rsidP="007F382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0247EC" w:rsidRPr="00D53761" w:rsidRDefault="000247EC" w:rsidP="007F3823">
            <w:pPr>
              <w:contextualSpacing/>
              <w:jc w:val="center"/>
              <w:rPr>
                <w:rFonts w:ascii="Open Sans" w:hAnsi="Open Sans" w:cs="Open Sans"/>
                <w:sz w:val="20"/>
                <w:szCs w:val="20"/>
              </w:rPr>
            </w:pPr>
            <w:r w:rsidRPr="00C45CBE">
              <w:rPr>
                <w:rFonts w:ascii="Open Sans" w:hAnsi="Open Sans" w:cs="Open Sans"/>
                <w:sz w:val="20"/>
                <w:szCs w:val="20"/>
              </w:rPr>
              <w:t>2</w:t>
            </w:r>
            <w:r w:rsidRPr="00D53761">
              <w:rPr>
                <w:rFonts w:ascii="Open Sans" w:hAnsi="Open Sans" w:cs="Open Sans"/>
                <w:sz w:val="20"/>
                <w:szCs w:val="20"/>
              </w:rPr>
              <w:t xml:space="preserve">      1      </w:t>
            </w:r>
            <w:r w:rsidRPr="00C45CBE">
              <w:rPr>
                <w:rFonts w:ascii="Open Sans" w:hAnsi="Open Sans" w:cs="Open Sans"/>
                <w:b/>
                <w:sz w:val="20"/>
                <w:szCs w:val="20"/>
              </w:rPr>
              <w:t>0</w:t>
            </w:r>
          </w:p>
        </w:tc>
        <w:tc>
          <w:tcPr>
            <w:tcW w:w="2988" w:type="dxa"/>
            <w:shd w:val="clear" w:color="auto" w:fill="FFFFFF" w:themeFill="background1"/>
            <w:vAlign w:val="center"/>
          </w:tcPr>
          <w:p w:rsidR="000247EC" w:rsidRPr="00D53761" w:rsidRDefault="00C45CBE" w:rsidP="007F3823">
            <w:pPr>
              <w:contextualSpacing/>
              <w:rPr>
                <w:rFonts w:ascii="Open Sans" w:hAnsi="Open Sans" w:cs="Open Sans"/>
                <w:sz w:val="20"/>
                <w:szCs w:val="20"/>
              </w:rPr>
            </w:pPr>
            <w:r>
              <w:rPr>
                <w:rFonts w:ascii="Open Sans" w:hAnsi="Open Sans" w:cs="Open Sans"/>
                <w:sz w:val="20"/>
                <w:szCs w:val="20"/>
              </w:rPr>
              <w:t>Materials are not aligned to discipline specific content.</w:t>
            </w:r>
          </w:p>
        </w:tc>
      </w:tr>
      <w:tr w:rsidR="000247EC" w:rsidRPr="00D53761" w:rsidTr="007F3823">
        <w:trPr>
          <w:trHeight w:val="1979"/>
        </w:trPr>
        <w:tc>
          <w:tcPr>
            <w:tcW w:w="8730" w:type="dxa"/>
            <w:vAlign w:val="center"/>
          </w:tcPr>
          <w:p w:rsidR="000247EC" w:rsidRPr="00D53761" w:rsidRDefault="000247EC" w:rsidP="007F382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45CBE">
              <w:rPr>
                <w:rFonts w:ascii="Open Sans" w:hAnsi="Open Sans" w:cs="Open Sans"/>
                <w:b/>
                <w:sz w:val="20"/>
                <w:szCs w:val="20"/>
              </w:rPr>
              <w:t>0</w:t>
            </w:r>
          </w:p>
        </w:tc>
        <w:tc>
          <w:tcPr>
            <w:tcW w:w="2988" w:type="dxa"/>
            <w:shd w:val="clear" w:color="auto" w:fill="FFFFFF" w:themeFill="background1"/>
            <w:vAlign w:val="center"/>
          </w:tcPr>
          <w:p w:rsidR="000247EC" w:rsidRPr="00D53761" w:rsidRDefault="00C45CBE" w:rsidP="007F3823">
            <w:pPr>
              <w:contextualSpacing/>
              <w:rPr>
                <w:rFonts w:ascii="Open Sans" w:hAnsi="Open Sans" w:cs="Open Sans"/>
                <w:sz w:val="20"/>
                <w:szCs w:val="20"/>
              </w:rPr>
            </w:pPr>
            <w:r>
              <w:rPr>
                <w:rFonts w:ascii="Open Sans" w:hAnsi="Open Sans" w:cs="Open Sans"/>
                <w:sz w:val="20"/>
                <w:szCs w:val="20"/>
              </w:rPr>
              <w:t>There is no reference made to professional societies and organizations.</w:t>
            </w:r>
          </w:p>
        </w:tc>
      </w:tr>
    </w:tbl>
    <w:p w:rsidR="000247EC" w:rsidRPr="00D53761" w:rsidRDefault="000247EC" w:rsidP="000247EC">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247EC" w:rsidRPr="00D53761" w:rsidTr="007F3823">
        <w:trPr>
          <w:trHeight w:val="350"/>
        </w:trPr>
        <w:tc>
          <w:tcPr>
            <w:tcW w:w="8730" w:type="dxa"/>
            <w:shd w:val="clear" w:color="auto" w:fill="F2F2F2" w:themeFill="background1" w:themeFillShade="F2"/>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247EC" w:rsidRPr="00D53761" w:rsidTr="007F3823">
        <w:trPr>
          <w:trHeight w:val="1664"/>
        </w:trPr>
        <w:tc>
          <w:tcPr>
            <w:tcW w:w="8730" w:type="dxa"/>
            <w:vAlign w:val="center"/>
          </w:tcPr>
          <w:p w:rsidR="000247EC" w:rsidRPr="00D53761" w:rsidRDefault="000247EC" w:rsidP="007F3823">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C45CBE">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247EC" w:rsidRPr="00D53761" w:rsidRDefault="00C45CBE" w:rsidP="007F3823">
            <w:pPr>
              <w:contextualSpacing/>
              <w:rPr>
                <w:rFonts w:ascii="Open Sans" w:hAnsi="Open Sans" w:cs="Open Sans"/>
                <w:sz w:val="20"/>
                <w:szCs w:val="20"/>
              </w:rPr>
            </w:pPr>
            <w:r>
              <w:rPr>
                <w:rFonts w:ascii="Open Sans" w:hAnsi="Open Sans" w:cs="Open Sans"/>
                <w:sz w:val="20"/>
                <w:szCs w:val="20"/>
              </w:rPr>
              <w:t>Throughout the text connections are made within the course between knowledge and skills.</w:t>
            </w:r>
          </w:p>
        </w:tc>
      </w:tr>
      <w:tr w:rsidR="000247EC" w:rsidRPr="00D53761" w:rsidTr="007F3823">
        <w:trPr>
          <w:trHeight w:val="1979"/>
        </w:trPr>
        <w:tc>
          <w:tcPr>
            <w:tcW w:w="8730" w:type="dxa"/>
            <w:vAlign w:val="center"/>
          </w:tcPr>
          <w:p w:rsidR="000247EC" w:rsidRPr="00D53761" w:rsidRDefault="000247EC" w:rsidP="007F3823">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C45CBE">
              <w:rPr>
                <w:rFonts w:ascii="Open Sans" w:hAnsi="Open Sans" w:cs="Open Sans"/>
                <w:b/>
                <w:sz w:val="20"/>
                <w:szCs w:val="20"/>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0247EC" w:rsidRPr="00D53761" w:rsidRDefault="00C45CBE" w:rsidP="007F3823">
            <w:pPr>
              <w:contextualSpacing/>
              <w:rPr>
                <w:rFonts w:ascii="Open Sans" w:hAnsi="Open Sans" w:cs="Open Sans"/>
                <w:sz w:val="20"/>
                <w:szCs w:val="20"/>
              </w:rPr>
            </w:pPr>
            <w:r>
              <w:rPr>
                <w:rFonts w:ascii="Open Sans" w:hAnsi="Open Sans" w:cs="Open Sans"/>
                <w:sz w:val="20"/>
                <w:szCs w:val="20"/>
              </w:rPr>
              <w:t>The materials review many concepts that are covered in previous courses.</w:t>
            </w:r>
          </w:p>
        </w:tc>
      </w:tr>
      <w:tr w:rsidR="000247EC" w:rsidRPr="00D53761" w:rsidTr="007F3823">
        <w:trPr>
          <w:trHeight w:val="1781"/>
        </w:trPr>
        <w:tc>
          <w:tcPr>
            <w:tcW w:w="8730" w:type="dxa"/>
            <w:vAlign w:val="center"/>
          </w:tcPr>
          <w:p w:rsidR="000247EC" w:rsidRPr="00D53761" w:rsidRDefault="000247EC" w:rsidP="007F3823">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45CBE">
              <w:rPr>
                <w:rFonts w:ascii="Open Sans" w:hAnsi="Open Sans" w:cs="Open Sans"/>
                <w:b/>
                <w:sz w:val="20"/>
                <w:szCs w:val="20"/>
              </w:rPr>
              <w:t>0</w:t>
            </w:r>
          </w:p>
        </w:tc>
        <w:tc>
          <w:tcPr>
            <w:tcW w:w="2988" w:type="dxa"/>
            <w:shd w:val="clear" w:color="auto" w:fill="FFFFFF" w:themeFill="background1"/>
            <w:vAlign w:val="center"/>
          </w:tcPr>
          <w:p w:rsidR="000247EC" w:rsidRPr="00D53761" w:rsidRDefault="00C45CBE" w:rsidP="007F3823">
            <w:pPr>
              <w:contextualSpacing/>
              <w:rPr>
                <w:rFonts w:ascii="Open Sans" w:hAnsi="Open Sans" w:cs="Open Sans"/>
                <w:sz w:val="20"/>
                <w:szCs w:val="20"/>
              </w:rPr>
            </w:pPr>
            <w:r>
              <w:rPr>
                <w:rFonts w:ascii="Open Sans" w:hAnsi="Open Sans" w:cs="Open Sans"/>
                <w:sz w:val="20"/>
                <w:szCs w:val="20"/>
              </w:rPr>
              <w:t>These materials are not a part of a series.</w:t>
            </w:r>
          </w:p>
        </w:tc>
      </w:tr>
    </w:tbl>
    <w:p w:rsidR="000247EC" w:rsidRPr="00D53761" w:rsidRDefault="000247EC" w:rsidP="000247E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247EC" w:rsidRPr="00D53761" w:rsidTr="007F3823">
        <w:trPr>
          <w:trHeight w:val="395"/>
        </w:trPr>
        <w:tc>
          <w:tcPr>
            <w:tcW w:w="8730" w:type="dxa"/>
            <w:shd w:val="clear" w:color="auto" w:fill="F2F2F2" w:themeFill="background1" w:themeFillShade="F2"/>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247EC" w:rsidRPr="00D53761" w:rsidTr="007F3823">
        <w:trPr>
          <w:trHeight w:val="1502"/>
        </w:trPr>
        <w:tc>
          <w:tcPr>
            <w:tcW w:w="8730" w:type="dxa"/>
            <w:vAlign w:val="center"/>
          </w:tcPr>
          <w:p w:rsidR="000247EC" w:rsidRPr="00D53761" w:rsidRDefault="000247EC" w:rsidP="007F3823">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CA0490">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0247EC" w:rsidRPr="00D53761" w:rsidRDefault="00CA0490" w:rsidP="007F3823">
            <w:pPr>
              <w:contextualSpacing/>
              <w:rPr>
                <w:rFonts w:ascii="Open Sans" w:hAnsi="Open Sans" w:cs="Open Sans"/>
                <w:sz w:val="20"/>
                <w:szCs w:val="20"/>
              </w:rPr>
            </w:pPr>
            <w:r>
              <w:rPr>
                <w:rFonts w:ascii="Open Sans" w:hAnsi="Open Sans" w:cs="Open Sans"/>
                <w:sz w:val="20"/>
                <w:szCs w:val="20"/>
              </w:rPr>
              <w:t>There are very few materials offered to teachers to support learning.</w:t>
            </w:r>
          </w:p>
        </w:tc>
      </w:tr>
      <w:tr w:rsidR="000247EC" w:rsidRPr="00D53761" w:rsidTr="007F3823">
        <w:trPr>
          <w:trHeight w:val="1376"/>
        </w:trPr>
        <w:tc>
          <w:tcPr>
            <w:tcW w:w="8730" w:type="dxa"/>
            <w:vAlign w:val="center"/>
          </w:tcPr>
          <w:p w:rsidR="000247EC" w:rsidRPr="00D53761" w:rsidRDefault="000247EC" w:rsidP="007F3823">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A0490">
              <w:rPr>
                <w:rFonts w:ascii="Open Sans" w:hAnsi="Open Sans" w:cs="Open Sans"/>
                <w:b/>
                <w:sz w:val="20"/>
                <w:szCs w:val="20"/>
              </w:rPr>
              <w:t>0</w:t>
            </w:r>
          </w:p>
        </w:tc>
        <w:tc>
          <w:tcPr>
            <w:tcW w:w="2988" w:type="dxa"/>
          </w:tcPr>
          <w:p w:rsidR="000247EC" w:rsidRPr="00D53761" w:rsidRDefault="003259F9" w:rsidP="007F3823">
            <w:pPr>
              <w:contextualSpacing/>
              <w:rPr>
                <w:rFonts w:ascii="Open Sans" w:hAnsi="Open Sans" w:cs="Open Sans"/>
                <w:sz w:val="20"/>
                <w:szCs w:val="20"/>
              </w:rPr>
            </w:pPr>
            <w:r>
              <w:rPr>
                <w:rFonts w:ascii="Open Sans" w:hAnsi="Open Sans" w:cs="Open Sans"/>
                <w:sz w:val="20"/>
                <w:szCs w:val="20"/>
              </w:rPr>
              <w:t xml:space="preserve">There </w:t>
            </w:r>
            <w:r w:rsidR="00D6237A">
              <w:rPr>
                <w:rFonts w:ascii="Open Sans" w:hAnsi="Open Sans" w:cs="Open Sans"/>
                <w:sz w:val="20"/>
                <w:szCs w:val="20"/>
              </w:rPr>
              <w:t>are</w:t>
            </w:r>
            <w:r>
              <w:rPr>
                <w:rFonts w:ascii="Open Sans" w:hAnsi="Open Sans" w:cs="Open Sans"/>
                <w:sz w:val="20"/>
                <w:szCs w:val="20"/>
              </w:rPr>
              <w:t xml:space="preserve"> no </w:t>
            </w:r>
            <w:r w:rsidR="00D6237A">
              <w:rPr>
                <w:rFonts w:ascii="Open Sans" w:hAnsi="Open Sans" w:cs="Open Sans"/>
                <w:sz w:val="20"/>
                <w:szCs w:val="20"/>
              </w:rPr>
              <w:t xml:space="preserve">teacher directed </w:t>
            </w:r>
            <w:r>
              <w:rPr>
                <w:rFonts w:ascii="Open Sans" w:hAnsi="Open Sans" w:cs="Open Sans"/>
                <w:sz w:val="20"/>
                <w:szCs w:val="20"/>
              </w:rPr>
              <w:t>materials that explain the role of the practice activities in the c</w:t>
            </w:r>
            <w:r w:rsidR="00D6237A">
              <w:rPr>
                <w:rFonts w:ascii="Open Sans" w:hAnsi="Open Sans" w:cs="Open Sans"/>
                <w:sz w:val="20"/>
                <w:szCs w:val="20"/>
              </w:rPr>
              <w:t>lassroom.</w:t>
            </w:r>
          </w:p>
        </w:tc>
      </w:tr>
      <w:tr w:rsidR="000247EC" w:rsidRPr="00D53761" w:rsidTr="007F3823">
        <w:trPr>
          <w:trHeight w:val="1376"/>
        </w:trPr>
        <w:tc>
          <w:tcPr>
            <w:tcW w:w="8730" w:type="dxa"/>
            <w:vAlign w:val="center"/>
          </w:tcPr>
          <w:p w:rsidR="000247EC" w:rsidRPr="00D53761" w:rsidRDefault="000247EC" w:rsidP="007F3823">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A0490">
              <w:rPr>
                <w:rFonts w:ascii="Open Sans" w:hAnsi="Open Sans" w:cs="Open Sans"/>
                <w:b/>
                <w:sz w:val="20"/>
                <w:szCs w:val="20"/>
              </w:rPr>
              <w:t>0</w:t>
            </w:r>
          </w:p>
        </w:tc>
        <w:tc>
          <w:tcPr>
            <w:tcW w:w="2988" w:type="dxa"/>
          </w:tcPr>
          <w:p w:rsidR="000247EC" w:rsidRPr="00D53761" w:rsidRDefault="00D6237A" w:rsidP="007F3823">
            <w:pPr>
              <w:contextualSpacing/>
              <w:rPr>
                <w:rFonts w:ascii="Open Sans" w:hAnsi="Open Sans" w:cs="Open Sans"/>
                <w:sz w:val="20"/>
                <w:szCs w:val="20"/>
              </w:rPr>
            </w:pPr>
            <w:r>
              <w:rPr>
                <w:rFonts w:ascii="Open Sans" w:hAnsi="Open Sans" w:cs="Open Sans"/>
                <w:sz w:val="20"/>
                <w:szCs w:val="20"/>
              </w:rPr>
              <w:t xml:space="preserve">There are no opportunities and resources for teachers to conduct independent study. </w:t>
            </w:r>
          </w:p>
        </w:tc>
      </w:tr>
    </w:tbl>
    <w:p w:rsidR="000247EC" w:rsidRPr="00D53761" w:rsidRDefault="000247EC" w:rsidP="000247E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247EC" w:rsidRPr="00D53761" w:rsidTr="007F3823">
        <w:trPr>
          <w:trHeight w:val="395"/>
        </w:trPr>
        <w:tc>
          <w:tcPr>
            <w:tcW w:w="8730" w:type="dxa"/>
            <w:shd w:val="clear" w:color="auto" w:fill="F2F2F2" w:themeFill="background1" w:themeFillShade="F2"/>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247EC" w:rsidRPr="00D53761" w:rsidTr="007F3823">
        <w:trPr>
          <w:trHeight w:val="1502"/>
        </w:trPr>
        <w:tc>
          <w:tcPr>
            <w:tcW w:w="8730" w:type="dxa"/>
            <w:vAlign w:val="center"/>
          </w:tcPr>
          <w:p w:rsidR="000247EC" w:rsidRPr="00D53761" w:rsidRDefault="000247EC" w:rsidP="007F3823">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7F382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247EC" w:rsidRPr="00D53761" w:rsidRDefault="007F3823" w:rsidP="007F3823">
            <w:pPr>
              <w:contextualSpacing/>
              <w:rPr>
                <w:rFonts w:ascii="Open Sans" w:hAnsi="Open Sans" w:cs="Open Sans"/>
                <w:sz w:val="20"/>
                <w:szCs w:val="20"/>
              </w:rPr>
            </w:pPr>
            <w:r>
              <w:rPr>
                <w:rFonts w:ascii="Open Sans" w:hAnsi="Open Sans" w:cs="Open Sans"/>
                <w:sz w:val="20"/>
                <w:szCs w:val="20"/>
              </w:rPr>
              <w:t>Materials are available in printed text as well as online companion site for both students and teachers.</w:t>
            </w:r>
          </w:p>
        </w:tc>
      </w:tr>
      <w:tr w:rsidR="000247EC" w:rsidRPr="00D53761" w:rsidTr="007F3823">
        <w:trPr>
          <w:trHeight w:val="1115"/>
        </w:trPr>
        <w:tc>
          <w:tcPr>
            <w:tcW w:w="8730" w:type="dxa"/>
            <w:vAlign w:val="center"/>
          </w:tcPr>
          <w:p w:rsidR="000247EC" w:rsidRPr="00D53761" w:rsidRDefault="000247EC" w:rsidP="007F3823">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7F382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247EC" w:rsidRPr="00D53761" w:rsidRDefault="007F3823" w:rsidP="007F3823">
            <w:pPr>
              <w:contextualSpacing/>
              <w:rPr>
                <w:rFonts w:ascii="Open Sans" w:hAnsi="Open Sans" w:cs="Open Sans"/>
                <w:sz w:val="20"/>
                <w:szCs w:val="20"/>
              </w:rPr>
            </w:pPr>
            <w:r>
              <w:rPr>
                <w:rFonts w:ascii="Open Sans" w:hAnsi="Open Sans" w:cs="Open Sans"/>
                <w:sz w:val="20"/>
                <w:szCs w:val="20"/>
              </w:rPr>
              <w:t xml:space="preserve">The materials are easy to read for students, teachers and parents. </w:t>
            </w:r>
          </w:p>
        </w:tc>
      </w:tr>
      <w:tr w:rsidR="000247EC" w:rsidRPr="00D53761" w:rsidTr="007F3823">
        <w:trPr>
          <w:trHeight w:val="1376"/>
        </w:trPr>
        <w:tc>
          <w:tcPr>
            <w:tcW w:w="8730" w:type="dxa"/>
            <w:vAlign w:val="center"/>
          </w:tcPr>
          <w:p w:rsidR="000247EC" w:rsidRPr="00D53761" w:rsidRDefault="000247EC" w:rsidP="007F3823">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7F3823">
              <w:rPr>
                <w:rFonts w:ascii="Open Sans" w:hAnsi="Open Sans" w:cs="Open Sans"/>
                <w:b/>
                <w:sz w:val="20"/>
                <w:szCs w:val="20"/>
              </w:rPr>
              <w:t>0</w:t>
            </w:r>
          </w:p>
        </w:tc>
        <w:tc>
          <w:tcPr>
            <w:tcW w:w="2988" w:type="dxa"/>
          </w:tcPr>
          <w:p w:rsidR="000247EC" w:rsidRPr="00D53761" w:rsidRDefault="007F3823" w:rsidP="007F3823">
            <w:pPr>
              <w:contextualSpacing/>
              <w:rPr>
                <w:rFonts w:ascii="Open Sans" w:hAnsi="Open Sans" w:cs="Open Sans"/>
                <w:sz w:val="20"/>
                <w:szCs w:val="20"/>
              </w:rPr>
            </w:pPr>
            <w:r>
              <w:rPr>
                <w:rFonts w:ascii="Open Sans" w:hAnsi="Open Sans" w:cs="Open Sans"/>
                <w:sz w:val="20"/>
                <w:szCs w:val="20"/>
              </w:rPr>
              <w:t xml:space="preserve">The materials do not include support for all learners. </w:t>
            </w:r>
          </w:p>
        </w:tc>
      </w:tr>
      <w:tr w:rsidR="000247EC" w:rsidRPr="00D53761" w:rsidTr="007F3823">
        <w:trPr>
          <w:trHeight w:val="1376"/>
        </w:trPr>
        <w:tc>
          <w:tcPr>
            <w:tcW w:w="8730" w:type="dxa"/>
            <w:vAlign w:val="center"/>
          </w:tcPr>
          <w:p w:rsidR="000247EC" w:rsidRPr="00D53761" w:rsidRDefault="000247EC" w:rsidP="007F3823">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7F382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247EC" w:rsidRPr="00D53761" w:rsidRDefault="007F3823" w:rsidP="007F3823">
            <w:pPr>
              <w:contextualSpacing/>
              <w:rPr>
                <w:rFonts w:ascii="Open Sans" w:hAnsi="Open Sans" w:cs="Open Sans"/>
                <w:sz w:val="20"/>
                <w:szCs w:val="20"/>
              </w:rPr>
            </w:pPr>
            <w:r>
              <w:rPr>
                <w:rFonts w:ascii="Open Sans" w:hAnsi="Open Sans" w:cs="Open Sans"/>
                <w:sz w:val="20"/>
                <w:szCs w:val="20"/>
              </w:rPr>
              <w:t xml:space="preserve">The materials present content only. </w:t>
            </w:r>
          </w:p>
        </w:tc>
      </w:tr>
    </w:tbl>
    <w:p w:rsidR="000247EC" w:rsidRPr="00D53761" w:rsidRDefault="000247EC" w:rsidP="000247EC">
      <w:pPr>
        <w:spacing w:after="0"/>
        <w:rPr>
          <w:rFonts w:ascii="Open Sans" w:hAnsi="Open Sans" w:cs="Open Sans"/>
          <w:sz w:val="20"/>
          <w:szCs w:val="20"/>
        </w:rPr>
      </w:pPr>
    </w:p>
    <w:p w:rsidR="000247EC" w:rsidRPr="00D53761" w:rsidRDefault="000247EC" w:rsidP="000247EC">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0247EC" w:rsidRPr="00D53761" w:rsidRDefault="000247EC" w:rsidP="000247EC">
      <w:pPr>
        <w:spacing w:after="0"/>
        <w:rPr>
          <w:rFonts w:ascii="Open Sans" w:hAnsi="Open Sans" w:cs="Open Sans"/>
          <w:sz w:val="20"/>
          <w:szCs w:val="20"/>
        </w:rPr>
      </w:pPr>
    </w:p>
    <w:p w:rsidR="000247EC" w:rsidRPr="00D53761" w:rsidRDefault="000247EC" w:rsidP="000247EC">
      <w:pPr>
        <w:spacing w:after="0"/>
        <w:rPr>
          <w:rFonts w:ascii="Open Sans" w:hAnsi="Open Sans" w:cs="Open Sans"/>
          <w:sz w:val="20"/>
          <w:szCs w:val="20"/>
        </w:rPr>
      </w:pPr>
    </w:p>
    <w:p w:rsidR="000247EC" w:rsidRPr="00D53761" w:rsidRDefault="000247EC" w:rsidP="000247EC">
      <w:pPr>
        <w:spacing w:after="0"/>
        <w:rPr>
          <w:rFonts w:ascii="Open Sans" w:hAnsi="Open Sans" w:cs="Open Sans"/>
          <w:sz w:val="20"/>
          <w:szCs w:val="20"/>
        </w:rPr>
      </w:pPr>
    </w:p>
    <w:p w:rsidR="000247EC" w:rsidRPr="00911CDD" w:rsidRDefault="000247EC" w:rsidP="000247EC">
      <w:pPr>
        <w:spacing w:after="0"/>
        <w:rPr>
          <w:rFonts w:ascii="Open Sans" w:hAnsi="Open Sans" w:cs="Open Sans"/>
          <w:sz w:val="20"/>
          <w:szCs w:val="20"/>
        </w:rPr>
      </w:pPr>
    </w:p>
    <w:p w:rsidR="000247EC" w:rsidRPr="00911CDD" w:rsidRDefault="000247EC" w:rsidP="000247EC">
      <w:pPr>
        <w:spacing w:after="0"/>
        <w:rPr>
          <w:rFonts w:ascii="Open Sans" w:hAnsi="Open Sans" w:cs="Open Sans"/>
          <w:sz w:val="20"/>
          <w:szCs w:val="20"/>
        </w:rPr>
      </w:pPr>
    </w:p>
    <w:p w:rsidR="000247EC" w:rsidRPr="00D53761" w:rsidRDefault="000247EC" w:rsidP="000247EC">
      <w:pPr>
        <w:spacing w:after="0"/>
        <w:rPr>
          <w:rFonts w:ascii="Open Sans" w:hAnsi="Open Sans" w:cs="Open Sans"/>
          <w:sz w:val="20"/>
          <w:szCs w:val="20"/>
        </w:rPr>
      </w:pPr>
      <w:r w:rsidRPr="00D53761">
        <w:rPr>
          <w:rFonts w:ascii="Open Sans" w:hAnsi="Open Sans" w:cs="Open Sans"/>
          <w:sz w:val="20"/>
          <w:szCs w:val="20"/>
        </w:rPr>
        <w:br/>
      </w:r>
    </w:p>
    <w:p w:rsidR="000247EC" w:rsidRDefault="000247EC" w:rsidP="000247EC">
      <w:pPr>
        <w:spacing w:after="0"/>
        <w:rPr>
          <w:rFonts w:ascii="Open Sans" w:hAnsi="Open Sans" w:cs="Open Sans"/>
          <w:sz w:val="20"/>
          <w:szCs w:val="20"/>
        </w:rPr>
      </w:pPr>
    </w:p>
    <w:p w:rsidR="00967E2E" w:rsidRPr="00D53761" w:rsidRDefault="00967E2E" w:rsidP="000247E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247EC" w:rsidRPr="00D53761" w:rsidTr="007F3823">
        <w:trPr>
          <w:trHeight w:val="395"/>
        </w:trPr>
        <w:tc>
          <w:tcPr>
            <w:tcW w:w="8730" w:type="dxa"/>
            <w:shd w:val="clear" w:color="auto" w:fill="F2F2F2" w:themeFill="background1" w:themeFillShade="F2"/>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247EC" w:rsidRPr="00D53761" w:rsidTr="007F3823">
        <w:trPr>
          <w:trHeight w:val="1502"/>
        </w:trPr>
        <w:tc>
          <w:tcPr>
            <w:tcW w:w="8730" w:type="dxa"/>
            <w:vAlign w:val="center"/>
          </w:tcPr>
          <w:p w:rsidR="000247EC" w:rsidRPr="00D53761" w:rsidRDefault="000247EC" w:rsidP="007F3823">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618F1">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0247EC" w:rsidRPr="00D53761" w:rsidRDefault="006618F1" w:rsidP="007F3823">
            <w:pPr>
              <w:contextualSpacing/>
              <w:rPr>
                <w:rFonts w:ascii="Open Sans" w:hAnsi="Open Sans" w:cs="Open Sans"/>
                <w:sz w:val="20"/>
                <w:szCs w:val="20"/>
              </w:rPr>
            </w:pPr>
            <w:r>
              <w:rPr>
                <w:rFonts w:ascii="Open Sans" w:hAnsi="Open Sans" w:cs="Open Sans"/>
                <w:sz w:val="20"/>
                <w:szCs w:val="20"/>
              </w:rPr>
              <w:t>Assessments for the large part are only included at the end of the chapters.</w:t>
            </w:r>
          </w:p>
        </w:tc>
      </w:tr>
      <w:tr w:rsidR="000247EC" w:rsidRPr="00D53761" w:rsidTr="007F3823">
        <w:trPr>
          <w:trHeight w:val="1115"/>
        </w:trPr>
        <w:tc>
          <w:tcPr>
            <w:tcW w:w="8730" w:type="dxa"/>
            <w:vAlign w:val="center"/>
          </w:tcPr>
          <w:p w:rsidR="000247EC" w:rsidRPr="00D53761" w:rsidRDefault="000247EC" w:rsidP="007F3823">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618F1">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0247EC" w:rsidRPr="00D53761" w:rsidRDefault="006618F1" w:rsidP="007F3823">
            <w:pPr>
              <w:contextualSpacing/>
              <w:rPr>
                <w:rFonts w:ascii="Open Sans" w:hAnsi="Open Sans" w:cs="Open Sans"/>
                <w:sz w:val="20"/>
                <w:szCs w:val="20"/>
              </w:rPr>
            </w:pPr>
            <w:r>
              <w:rPr>
                <w:rFonts w:ascii="Open Sans" w:hAnsi="Open Sans" w:cs="Open Sans"/>
                <w:sz w:val="20"/>
                <w:szCs w:val="20"/>
              </w:rPr>
              <w:t>There ae various types of assessments that are aligned with the skills taught in each Unit.</w:t>
            </w:r>
          </w:p>
        </w:tc>
      </w:tr>
      <w:tr w:rsidR="000247EC" w:rsidRPr="00D53761" w:rsidTr="007F3823">
        <w:trPr>
          <w:trHeight w:val="1376"/>
        </w:trPr>
        <w:tc>
          <w:tcPr>
            <w:tcW w:w="8730" w:type="dxa"/>
            <w:vAlign w:val="center"/>
          </w:tcPr>
          <w:p w:rsidR="000247EC" w:rsidRPr="00D53761" w:rsidRDefault="000247EC" w:rsidP="007F3823">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31CB8">
              <w:rPr>
                <w:rFonts w:ascii="Open Sans" w:hAnsi="Open Sans" w:cs="Open Sans"/>
                <w:b/>
                <w:sz w:val="20"/>
                <w:szCs w:val="20"/>
              </w:rPr>
              <w:t>0</w:t>
            </w:r>
          </w:p>
        </w:tc>
        <w:tc>
          <w:tcPr>
            <w:tcW w:w="2988" w:type="dxa"/>
          </w:tcPr>
          <w:p w:rsidR="000247EC" w:rsidRPr="00D53761" w:rsidRDefault="006618F1" w:rsidP="007F3823">
            <w:pPr>
              <w:contextualSpacing/>
              <w:rPr>
                <w:rFonts w:ascii="Open Sans" w:hAnsi="Open Sans" w:cs="Open Sans"/>
                <w:sz w:val="20"/>
                <w:szCs w:val="20"/>
              </w:rPr>
            </w:pPr>
            <w:r>
              <w:rPr>
                <w:rFonts w:ascii="Open Sans" w:hAnsi="Open Sans" w:cs="Open Sans"/>
                <w:sz w:val="20"/>
                <w:szCs w:val="20"/>
              </w:rPr>
              <w:t>There is no evidence that assessment accommodations are made for diver learners.</w:t>
            </w:r>
          </w:p>
        </w:tc>
      </w:tr>
    </w:tbl>
    <w:p w:rsidR="000247EC" w:rsidRPr="00D53761" w:rsidRDefault="000247EC" w:rsidP="000247E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0247EC" w:rsidRPr="00D53761" w:rsidTr="007F3823">
        <w:trPr>
          <w:trHeight w:val="395"/>
        </w:trPr>
        <w:tc>
          <w:tcPr>
            <w:tcW w:w="13158" w:type="dxa"/>
            <w:shd w:val="clear" w:color="auto" w:fill="F2F2F2" w:themeFill="background1" w:themeFillShade="F2"/>
          </w:tcPr>
          <w:p w:rsidR="000247EC" w:rsidRPr="00D53761" w:rsidRDefault="000247EC" w:rsidP="007F3823">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0247EC" w:rsidRPr="00D53761" w:rsidRDefault="000247EC" w:rsidP="007F3823">
            <w:pPr>
              <w:rPr>
                <w:rFonts w:ascii="Open Sans" w:hAnsi="Open Sans" w:cs="Open Sans"/>
                <w:b/>
                <w:sz w:val="20"/>
                <w:szCs w:val="20"/>
              </w:rPr>
            </w:pPr>
          </w:p>
          <w:p w:rsidR="000247EC" w:rsidRPr="00D53761" w:rsidRDefault="000247EC" w:rsidP="007F3823">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0247EC" w:rsidRPr="00D53761" w:rsidTr="007F3823">
        <w:trPr>
          <w:trHeight w:val="395"/>
        </w:trPr>
        <w:tc>
          <w:tcPr>
            <w:tcW w:w="8730" w:type="dxa"/>
            <w:shd w:val="thinReverseDiagStripe" w:color="D9D9D9" w:themeColor="background1" w:themeShade="D9" w:fill="auto"/>
            <w:vAlign w:val="center"/>
          </w:tcPr>
          <w:p w:rsidR="000247EC" w:rsidRPr="00D53761" w:rsidRDefault="000247EC" w:rsidP="007F3823">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0247EC" w:rsidRPr="00D53761" w:rsidTr="007F3823">
        <w:trPr>
          <w:trHeight w:val="1259"/>
        </w:trPr>
        <w:tc>
          <w:tcPr>
            <w:tcW w:w="8730" w:type="dxa"/>
            <w:shd w:val="thinReverseDiagStripe" w:color="D9D9D9" w:themeColor="background1" w:themeShade="D9" w:fill="auto"/>
            <w:vAlign w:val="center"/>
          </w:tcPr>
          <w:p w:rsidR="000247EC" w:rsidRPr="00D53761" w:rsidRDefault="000247EC" w:rsidP="007F3823">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0247EC" w:rsidRPr="00D53761" w:rsidRDefault="000247EC" w:rsidP="007F3823">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0247EC" w:rsidRPr="00D53761" w:rsidTr="007F3823">
        <w:trPr>
          <w:trHeight w:val="1115"/>
        </w:trPr>
        <w:tc>
          <w:tcPr>
            <w:tcW w:w="8730" w:type="dxa"/>
            <w:shd w:val="thinReverseDiagStripe" w:color="D9D9D9" w:themeColor="background1" w:themeShade="D9" w:fill="auto"/>
            <w:vAlign w:val="center"/>
          </w:tcPr>
          <w:p w:rsidR="000247EC" w:rsidRPr="00D53761" w:rsidRDefault="000247EC" w:rsidP="007F3823">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0247EC" w:rsidRPr="00D53761" w:rsidRDefault="000247EC" w:rsidP="007F3823">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0247EC" w:rsidRPr="00D53761" w:rsidTr="007F3823">
        <w:trPr>
          <w:trHeight w:val="395"/>
        </w:trPr>
        <w:tc>
          <w:tcPr>
            <w:tcW w:w="8730" w:type="dxa"/>
            <w:shd w:val="clear" w:color="auto" w:fill="F2F2F2" w:themeFill="background1" w:themeFillShade="F2"/>
            <w:vAlign w:val="center"/>
          </w:tcPr>
          <w:p w:rsidR="000247EC" w:rsidRDefault="000247EC" w:rsidP="007F3823">
            <w:pPr>
              <w:rPr>
                <w:rFonts w:ascii="Open Sans" w:eastAsia="Times New Roman" w:hAnsi="Open Sans" w:cs="Open Sans"/>
                <w:b/>
                <w:sz w:val="20"/>
                <w:szCs w:val="20"/>
              </w:rPr>
            </w:pPr>
          </w:p>
          <w:p w:rsidR="000247EC" w:rsidRPr="00D53761" w:rsidRDefault="000247EC" w:rsidP="007F3823">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0247EC" w:rsidRPr="00D53761" w:rsidRDefault="000247EC" w:rsidP="007F3823">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0247EC" w:rsidRPr="00D53761" w:rsidTr="007F3823">
        <w:trPr>
          <w:trHeight w:val="1259"/>
        </w:trPr>
        <w:tc>
          <w:tcPr>
            <w:tcW w:w="8730" w:type="dxa"/>
            <w:vAlign w:val="center"/>
          </w:tcPr>
          <w:p w:rsidR="000247EC" w:rsidRPr="00D53761" w:rsidRDefault="000247EC" w:rsidP="007F3823">
            <w:pPr>
              <w:rPr>
                <w:rFonts w:ascii="Open Sans" w:hAnsi="Open Sans" w:cs="Open Sans"/>
                <w:sz w:val="20"/>
                <w:szCs w:val="20"/>
              </w:rPr>
            </w:pPr>
          </w:p>
        </w:tc>
        <w:tc>
          <w:tcPr>
            <w:tcW w:w="4428" w:type="dxa"/>
            <w:vAlign w:val="center"/>
          </w:tcPr>
          <w:p w:rsidR="000247EC" w:rsidRPr="00D53761" w:rsidRDefault="000247EC" w:rsidP="007F3823">
            <w:pPr>
              <w:contextualSpacing/>
              <w:jc w:val="center"/>
              <w:rPr>
                <w:rFonts w:ascii="Open Sans" w:hAnsi="Open Sans" w:cs="Open Sans"/>
                <w:i/>
                <w:sz w:val="20"/>
                <w:szCs w:val="20"/>
              </w:rPr>
            </w:pPr>
          </w:p>
        </w:tc>
      </w:tr>
      <w:tr w:rsidR="000247EC" w:rsidRPr="00D53761" w:rsidTr="007F3823">
        <w:trPr>
          <w:trHeight w:val="1115"/>
        </w:trPr>
        <w:tc>
          <w:tcPr>
            <w:tcW w:w="8730" w:type="dxa"/>
            <w:vAlign w:val="center"/>
          </w:tcPr>
          <w:p w:rsidR="000247EC" w:rsidRPr="00D53761" w:rsidRDefault="000247EC" w:rsidP="007F3823">
            <w:pPr>
              <w:rPr>
                <w:rFonts w:ascii="Open Sans" w:hAnsi="Open Sans" w:cs="Open Sans"/>
                <w:sz w:val="20"/>
                <w:szCs w:val="20"/>
              </w:rPr>
            </w:pPr>
          </w:p>
        </w:tc>
        <w:tc>
          <w:tcPr>
            <w:tcW w:w="4428" w:type="dxa"/>
            <w:vAlign w:val="center"/>
          </w:tcPr>
          <w:p w:rsidR="000247EC" w:rsidRPr="00D53761" w:rsidRDefault="000247EC" w:rsidP="007F3823">
            <w:pPr>
              <w:contextualSpacing/>
              <w:jc w:val="center"/>
              <w:rPr>
                <w:rFonts w:ascii="Open Sans" w:hAnsi="Open Sans" w:cs="Open Sans"/>
                <w:sz w:val="20"/>
                <w:szCs w:val="20"/>
              </w:rPr>
            </w:pPr>
          </w:p>
        </w:tc>
      </w:tr>
    </w:tbl>
    <w:p w:rsidR="000247EC" w:rsidRPr="00D53761" w:rsidRDefault="000247EC" w:rsidP="000247EC">
      <w:pPr>
        <w:rPr>
          <w:rFonts w:ascii="Open Sans" w:hAnsi="Open Sans" w:cs="Open Sans"/>
          <w:sz w:val="20"/>
          <w:szCs w:val="20"/>
        </w:rPr>
      </w:pPr>
    </w:p>
    <w:p w:rsidR="000247EC" w:rsidRPr="00D53761" w:rsidRDefault="000247EC" w:rsidP="00FA115B">
      <w:pPr>
        <w:spacing w:after="0"/>
        <w:ind w:left="720"/>
        <w:contextualSpacing/>
        <w:rPr>
          <w:rFonts w:ascii="Open Sans" w:hAnsi="Open Sans" w:cs="Open Sans"/>
          <w:sz w:val="20"/>
          <w:szCs w:val="20"/>
        </w:rPr>
      </w:pPr>
    </w:p>
    <w:sectPr w:rsidR="000247EC"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E63D5"/>
    <w:multiLevelType w:val="hybridMultilevel"/>
    <w:tmpl w:val="7A1ADC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11873"/>
    <w:multiLevelType w:val="hybridMultilevel"/>
    <w:tmpl w:val="C2D291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7" w15:restartNumberingAfterBreak="0">
    <w:nsid w:val="20D67CC1"/>
    <w:multiLevelType w:val="hybridMultilevel"/>
    <w:tmpl w:val="38BAB1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4165B"/>
    <w:multiLevelType w:val="hybridMultilevel"/>
    <w:tmpl w:val="DAF6D2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BA0503"/>
    <w:multiLevelType w:val="hybridMultilevel"/>
    <w:tmpl w:val="CB4EF1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D6C6E"/>
    <w:multiLevelType w:val="hybridMultilevel"/>
    <w:tmpl w:val="78E43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9F4DA0"/>
    <w:multiLevelType w:val="hybridMultilevel"/>
    <w:tmpl w:val="8DB4B1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1D319F2"/>
    <w:multiLevelType w:val="hybridMultilevel"/>
    <w:tmpl w:val="B6A08B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001AD"/>
    <w:multiLevelType w:val="hybridMultilevel"/>
    <w:tmpl w:val="0B60BD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87321"/>
    <w:multiLevelType w:val="hybridMultilevel"/>
    <w:tmpl w:val="0A7EBF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504821"/>
    <w:multiLevelType w:val="hybridMultilevel"/>
    <w:tmpl w:val="70F264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3718D"/>
    <w:multiLevelType w:val="hybridMultilevel"/>
    <w:tmpl w:val="6E1C93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5"/>
  </w:num>
  <w:num w:numId="3">
    <w:abstractNumId w:val="17"/>
  </w:num>
  <w:num w:numId="4">
    <w:abstractNumId w:val="6"/>
  </w:num>
  <w:num w:numId="5">
    <w:abstractNumId w:val="2"/>
  </w:num>
  <w:num w:numId="6">
    <w:abstractNumId w:val="23"/>
  </w:num>
  <w:num w:numId="7">
    <w:abstractNumId w:val="13"/>
  </w:num>
  <w:num w:numId="8">
    <w:abstractNumId w:val="25"/>
  </w:num>
  <w:num w:numId="9">
    <w:abstractNumId w:val="26"/>
  </w:num>
  <w:num w:numId="10">
    <w:abstractNumId w:val="9"/>
  </w:num>
  <w:num w:numId="11">
    <w:abstractNumId w:val="12"/>
  </w:num>
  <w:num w:numId="12">
    <w:abstractNumId w:val="3"/>
  </w:num>
  <w:num w:numId="13">
    <w:abstractNumId w:val="8"/>
  </w:num>
  <w:num w:numId="14">
    <w:abstractNumId w:val="1"/>
  </w:num>
  <w:num w:numId="15">
    <w:abstractNumId w:val="10"/>
  </w:num>
  <w:num w:numId="16">
    <w:abstractNumId w:val="15"/>
  </w:num>
  <w:num w:numId="17">
    <w:abstractNumId w:val="16"/>
  </w:num>
  <w:num w:numId="18">
    <w:abstractNumId w:val="19"/>
  </w:num>
  <w:num w:numId="19">
    <w:abstractNumId w:val="14"/>
  </w:num>
  <w:num w:numId="20">
    <w:abstractNumId w:val="21"/>
  </w:num>
  <w:num w:numId="21">
    <w:abstractNumId w:val="24"/>
  </w:num>
  <w:num w:numId="22">
    <w:abstractNumId w:val="4"/>
  </w:num>
  <w:num w:numId="23">
    <w:abstractNumId w:val="0"/>
  </w:num>
  <w:num w:numId="24">
    <w:abstractNumId w:val="22"/>
  </w:num>
  <w:num w:numId="25">
    <w:abstractNumId w:val="7"/>
  </w:num>
  <w:num w:numId="26">
    <w:abstractNumId w:val="1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06CC2"/>
    <w:rsid w:val="000247EC"/>
    <w:rsid w:val="00072127"/>
    <w:rsid w:val="000845EB"/>
    <w:rsid w:val="000E3170"/>
    <w:rsid w:val="00115038"/>
    <w:rsid w:val="0011573F"/>
    <w:rsid w:val="00124855"/>
    <w:rsid w:val="001451A7"/>
    <w:rsid w:val="00152163"/>
    <w:rsid w:val="001602D8"/>
    <w:rsid w:val="001620AC"/>
    <w:rsid w:val="00175878"/>
    <w:rsid w:val="001A0833"/>
    <w:rsid w:val="001A5579"/>
    <w:rsid w:val="001B02DE"/>
    <w:rsid w:val="001B5E52"/>
    <w:rsid w:val="001C0DB3"/>
    <w:rsid w:val="001D19E1"/>
    <w:rsid w:val="00201980"/>
    <w:rsid w:val="00236DC9"/>
    <w:rsid w:val="0028006A"/>
    <w:rsid w:val="002D0902"/>
    <w:rsid w:val="002F6C12"/>
    <w:rsid w:val="003259F9"/>
    <w:rsid w:val="003965B7"/>
    <w:rsid w:val="003E6F3D"/>
    <w:rsid w:val="004079F5"/>
    <w:rsid w:val="00415672"/>
    <w:rsid w:val="00421523"/>
    <w:rsid w:val="0043492C"/>
    <w:rsid w:val="00454D40"/>
    <w:rsid w:val="00465233"/>
    <w:rsid w:val="00473800"/>
    <w:rsid w:val="004A72C4"/>
    <w:rsid w:val="005A3A70"/>
    <w:rsid w:val="005D7F02"/>
    <w:rsid w:val="006240A2"/>
    <w:rsid w:val="00642569"/>
    <w:rsid w:val="006618F1"/>
    <w:rsid w:val="006A1A1A"/>
    <w:rsid w:val="006B2D51"/>
    <w:rsid w:val="006C0466"/>
    <w:rsid w:val="006D23A5"/>
    <w:rsid w:val="006F3C74"/>
    <w:rsid w:val="007125FD"/>
    <w:rsid w:val="00730420"/>
    <w:rsid w:val="007728F3"/>
    <w:rsid w:val="0078544F"/>
    <w:rsid w:val="007C21F4"/>
    <w:rsid w:val="007F3823"/>
    <w:rsid w:val="00871B0B"/>
    <w:rsid w:val="008B526F"/>
    <w:rsid w:val="008C4C6B"/>
    <w:rsid w:val="008C71E0"/>
    <w:rsid w:val="008C7DB3"/>
    <w:rsid w:val="008E07AE"/>
    <w:rsid w:val="008F0203"/>
    <w:rsid w:val="00911CDD"/>
    <w:rsid w:val="00951281"/>
    <w:rsid w:val="00967E2E"/>
    <w:rsid w:val="00981326"/>
    <w:rsid w:val="00A936F7"/>
    <w:rsid w:val="00AB444A"/>
    <w:rsid w:val="00B31E0B"/>
    <w:rsid w:val="00B564D1"/>
    <w:rsid w:val="00B9770E"/>
    <w:rsid w:val="00BF78BB"/>
    <w:rsid w:val="00C033C2"/>
    <w:rsid w:val="00C25F66"/>
    <w:rsid w:val="00C31CB8"/>
    <w:rsid w:val="00C3750F"/>
    <w:rsid w:val="00C4526C"/>
    <w:rsid w:val="00C45CBE"/>
    <w:rsid w:val="00C944AC"/>
    <w:rsid w:val="00CA0490"/>
    <w:rsid w:val="00CE0E9C"/>
    <w:rsid w:val="00CF1BC0"/>
    <w:rsid w:val="00D11A14"/>
    <w:rsid w:val="00D53761"/>
    <w:rsid w:val="00D6237A"/>
    <w:rsid w:val="00D73280"/>
    <w:rsid w:val="00DC48AB"/>
    <w:rsid w:val="00DE024E"/>
    <w:rsid w:val="00DF7998"/>
    <w:rsid w:val="00E45E61"/>
    <w:rsid w:val="00E62104"/>
    <w:rsid w:val="00E70F53"/>
    <w:rsid w:val="00E814C4"/>
    <w:rsid w:val="00EB1010"/>
    <w:rsid w:val="00ED3FD4"/>
    <w:rsid w:val="00EF5194"/>
    <w:rsid w:val="00F30CEA"/>
    <w:rsid w:val="00F54597"/>
    <w:rsid w:val="00FA115B"/>
    <w:rsid w:val="00FE7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EE2FF-A9AD-4921-90EE-83420032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4648</Words>
  <Characters>26495</Characters>
  <Application>Microsoft Office Word</Application>
  <DocSecurity>4</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2018-08-23T13:11:00Z</dcterms:created>
  <dcterms:modified xsi:type="dcterms:W3CDTF">2018-08-23T13:11:00Z</dcterms:modified>
</cp:coreProperties>
</file>